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CC1D1" w14:textId="6AE1C964" w:rsidR="007577E9" w:rsidRPr="006D331A" w:rsidRDefault="004F1A55" w:rsidP="009F7DD0">
      <w:pPr>
        <w:pStyle w:val="Heading1"/>
        <w:numPr>
          <w:ilvl w:val="0"/>
          <w:numId w:val="0"/>
        </w:numPr>
        <w:kinsoku w:val="0"/>
        <w:overflowPunct w:val="0"/>
        <w:spacing w:after="0" w:line="266" w:lineRule="auto"/>
        <w:rPr>
          <w:rFonts w:ascii="Georgia" w:hAnsi="Georgia" w:cstheme="minorHAnsi"/>
          <w:b w:val="0"/>
          <w:bCs w:val="0"/>
          <w:sz w:val="22"/>
          <w:szCs w:val="22"/>
        </w:rPr>
      </w:pPr>
      <w:r w:rsidRPr="006D331A">
        <w:rPr>
          <w:rFonts w:ascii="Georgia" w:hAnsi="Georgia" w:cstheme="minorHAnsi"/>
          <w:sz w:val="22"/>
          <w:szCs w:val="22"/>
        </w:rPr>
        <w:t>Styrelsen</w:t>
      </w:r>
      <w:r w:rsidR="009F7DD0" w:rsidRPr="006D331A">
        <w:rPr>
          <w:rFonts w:ascii="Georgia" w:hAnsi="Georgia" w:cstheme="minorHAnsi"/>
          <w:sz w:val="22"/>
          <w:szCs w:val="22"/>
        </w:rPr>
        <w:t xml:space="preserve">s </w:t>
      </w:r>
      <w:r w:rsidR="00F46072" w:rsidRPr="006D331A">
        <w:rPr>
          <w:rFonts w:ascii="Georgia" w:hAnsi="Georgia" w:cstheme="minorHAnsi"/>
          <w:sz w:val="22"/>
          <w:szCs w:val="22"/>
        </w:rPr>
        <w:t xml:space="preserve">förslag till beslut om </w:t>
      </w:r>
      <w:r w:rsidR="007577E9" w:rsidRPr="006D331A">
        <w:rPr>
          <w:rFonts w:ascii="Georgia" w:hAnsi="Georgia" w:cstheme="minorHAnsi"/>
          <w:sz w:val="22"/>
          <w:szCs w:val="22"/>
        </w:rPr>
        <w:t>in</w:t>
      </w:r>
      <w:r w:rsidR="009F7DD0" w:rsidRPr="006D331A">
        <w:rPr>
          <w:rFonts w:ascii="Georgia" w:hAnsi="Georgia" w:cstheme="minorHAnsi"/>
          <w:sz w:val="22"/>
          <w:szCs w:val="22"/>
        </w:rPr>
        <w:t>rättande av ett teckningsoptionsbaserat i</w:t>
      </w:r>
      <w:r w:rsidR="007577E9" w:rsidRPr="006D331A">
        <w:rPr>
          <w:rFonts w:ascii="Georgia" w:hAnsi="Georgia" w:cstheme="minorHAnsi"/>
          <w:sz w:val="22"/>
          <w:szCs w:val="22"/>
        </w:rPr>
        <w:t xml:space="preserve">ncitamentsprogram </w:t>
      </w:r>
      <w:r w:rsidR="009F7DD0" w:rsidRPr="00F920CA">
        <w:rPr>
          <w:rFonts w:ascii="Georgia" w:hAnsi="Georgia" w:cstheme="minorHAnsi"/>
          <w:sz w:val="22"/>
          <w:szCs w:val="22"/>
        </w:rPr>
        <w:t xml:space="preserve">för </w:t>
      </w:r>
      <w:r w:rsidR="00E82B32" w:rsidRPr="00F920CA">
        <w:rPr>
          <w:rFonts w:ascii="Georgia" w:hAnsi="Georgia" w:cstheme="minorHAnsi"/>
          <w:sz w:val="22"/>
          <w:szCs w:val="22"/>
        </w:rPr>
        <w:t>samtliga anställda</w:t>
      </w:r>
      <w:r w:rsidR="007E568A" w:rsidRPr="006D331A">
        <w:rPr>
          <w:rFonts w:ascii="Georgia" w:hAnsi="Georgia" w:cstheme="minorHAnsi"/>
          <w:sz w:val="22"/>
          <w:szCs w:val="22"/>
        </w:rPr>
        <w:t xml:space="preserve"> </w:t>
      </w:r>
    </w:p>
    <w:p w14:paraId="448552A3" w14:textId="58EC4D8F" w:rsidR="007577E9" w:rsidRPr="00E82B32" w:rsidRDefault="004F1A55" w:rsidP="00E82B32">
      <w:pPr>
        <w:pStyle w:val="BodyText"/>
        <w:numPr>
          <w:ilvl w:val="0"/>
          <w:numId w:val="0"/>
        </w:numPr>
        <w:kinsoku w:val="0"/>
        <w:overflowPunct w:val="0"/>
        <w:spacing w:line="264" w:lineRule="auto"/>
        <w:rPr>
          <w:rFonts w:ascii="Georgia" w:hAnsi="Georgia" w:cstheme="minorHAnsi"/>
          <w:sz w:val="22"/>
          <w:szCs w:val="22"/>
        </w:rPr>
      </w:pPr>
      <w:r w:rsidRPr="00102B6E">
        <w:rPr>
          <w:rFonts w:ascii="Georgia" w:hAnsi="Georgia" w:cstheme="minorHAnsi"/>
          <w:sz w:val="22"/>
          <w:szCs w:val="22"/>
        </w:rPr>
        <w:t>Styrelsen</w:t>
      </w:r>
      <w:r w:rsidR="00EF48BF" w:rsidRPr="00102B6E">
        <w:rPr>
          <w:rFonts w:ascii="Georgia" w:hAnsi="Georgia" w:cstheme="minorHAnsi"/>
          <w:sz w:val="22"/>
          <w:szCs w:val="22"/>
        </w:rPr>
        <w:t xml:space="preserve"> </w:t>
      </w:r>
      <w:r w:rsidR="009F7DD0" w:rsidRPr="00102B6E">
        <w:rPr>
          <w:rFonts w:ascii="Georgia" w:hAnsi="Georgia" w:cstheme="minorHAnsi"/>
          <w:sz w:val="22"/>
          <w:szCs w:val="22"/>
        </w:rPr>
        <w:t xml:space="preserve">för </w:t>
      </w:r>
      <w:r w:rsidR="00995EED" w:rsidRPr="006D331A">
        <w:rPr>
          <w:rFonts w:ascii="Georgia" w:hAnsi="Georgia" w:cstheme="minorHAnsi"/>
          <w:sz w:val="22"/>
          <w:szCs w:val="22"/>
        </w:rPr>
        <w:t>Nanexa AB</w:t>
      </w:r>
      <w:r w:rsidR="009F7DD0" w:rsidRPr="00102B6E">
        <w:rPr>
          <w:rFonts w:ascii="Georgia" w:hAnsi="Georgia" w:cstheme="minorHAnsi"/>
          <w:sz w:val="22"/>
          <w:szCs w:val="22"/>
        </w:rPr>
        <w:t xml:space="preserve"> (publ), org. nr </w:t>
      </w:r>
      <w:r w:rsidR="009F7DD0" w:rsidRPr="00F920CA">
        <w:rPr>
          <w:rFonts w:ascii="Georgia" w:hAnsi="Georgia" w:cstheme="minorHAnsi"/>
          <w:sz w:val="22"/>
          <w:szCs w:val="22"/>
        </w:rPr>
        <w:t>556</w:t>
      </w:r>
      <w:r w:rsidR="00995EED" w:rsidRPr="00F920CA">
        <w:rPr>
          <w:rFonts w:ascii="Georgia" w:hAnsi="Georgia" w:cstheme="minorHAnsi"/>
          <w:sz w:val="22"/>
          <w:szCs w:val="22"/>
        </w:rPr>
        <w:t>833</w:t>
      </w:r>
      <w:r w:rsidR="009F7DD0" w:rsidRPr="00F920CA">
        <w:rPr>
          <w:rFonts w:ascii="Georgia" w:hAnsi="Georgia" w:cstheme="minorHAnsi"/>
          <w:sz w:val="22"/>
          <w:szCs w:val="22"/>
        </w:rPr>
        <w:t>-</w:t>
      </w:r>
      <w:r w:rsidR="00995EED" w:rsidRPr="00F920CA">
        <w:rPr>
          <w:rFonts w:ascii="Georgia" w:hAnsi="Georgia" w:cstheme="minorHAnsi"/>
          <w:sz w:val="22"/>
          <w:szCs w:val="22"/>
        </w:rPr>
        <w:t>0285</w:t>
      </w:r>
      <w:r w:rsidR="009F7DD0" w:rsidRPr="00F920CA">
        <w:rPr>
          <w:rFonts w:ascii="Georgia" w:hAnsi="Georgia" w:cstheme="minorHAnsi"/>
          <w:sz w:val="22"/>
          <w:szCs w:val="22"/>
        </w:rPr>
        <w:t>, (”</w:t>
      </w:r>
      <w:r w:rsidR="009F7DD0" w:rsidRPr="00102B6E">
        <w:rPr>
          <w:rFonts w:ascii="Georgia" w:hAnsi="Georgia" w:cstheme="minorHAnsi"/>
          <w:sz w:val="22"/>
          <w:szCs w:val="22"/>
        </w:rPr>
        <w:t xml:space="preserve">Bolaget”), </w:t>
      </w:r>
      <w:r w:rsidR="007577E9" w:rsidRPr="00102B6E">
        <w:rPr>
          <w:rFonts w:ascii="Georgia" w:hAnsi="Georgia" w:cstheme="minorHAnsi"/>
          <w:sz w:val="22"/>
          <w:szCs w:val="22"/>
        </w:rPr>
        <w:t xml:space="preserve">föreslår att årsstämman </w:t>
      </w:r>
      <w:r w:rsidR="009F7DD0" w:rsidRPr="00F920CA">
        <w:rPr>
          <w:rFonts w:ascii="Georgia" w:hAnsi="Georgia" w:cstheme="minorHAnsi"/>
          <w:sz w:val="22"/>
          <w:szCs w:val="22"/>
        </w:rPr>
        <w:t>den</w:t>
      </w:r>
      <w:r w:rsidR="00995EED" w:rsidRPr="00F920CA">
        <w:rPr>
          <w:rFonts w:ascii="Georgia" w:hAnsi="Georgia" w:cstheme="minorHAnsi"/>
          <w:sz w:val="22"/>
          <w:szCs w:val="22"/>
        </w:rPr>
        <w:t> 2</w:t>
      </w:r>
      <w:r w:rsidR="009F7DD0" w:rsidRPr="00F920CA">
        <w:rPr>
          <w:rFonts w:ascii="Georgia" w:hAnsi="Georgia" w:cstheme="minorHAnsi"/>
          <w:sz w:val="22"/>
          <w:szCs w:val="22"/>
        </w:rPr>
        <w:t xml:space="preserve"> </w:t>
      </w:r>
      <w:r w:rsidR="00995EED" w:rsidRPr="00F920CA">
        <w:rPr>
          <w:rFonts w:ascii="Georgia" w:hAnsi="Georgia" w:cstheme="minorHAnsi"/>
          <w:sz w:val="22"/>
          <w:szCs w:val="22"/>
        </w:rPr>
        <w:t>juni</w:t>
      </w:r>
      <w:r w:rsidR="009F7DD0" w:rsidRPr="00F920CA">
        <w:rPr>
          <w:rFonts w:ascii="Georgia" w:hAnsi="Georgia" w:cstheme="minorHAnsi"/>
          <w:sz w:val="22"/>
          <w:szCs w:val="22"/>
        </w:rPr>
        <w:t xml:space="preserve"> 2020</w:t>
      </w:r>
      <w:r w:rsidR="009F7DD0" w:rsidRPr="00102B6E">
        <w:rPr>
          <w:rFonts w:ascii="Georgia" w:hAnsi="Georgia" w:cstheme="minorHAnsi"/>
          <w:sz w:val="22"/>
          <w:szCs w:val="22"/>
        </w:rPr>
        <w:t xml:space="preserve"> </w:t>
      </w:r>
      <w:r w:rsidR="007577E9" w:rsidRPr="00102B6E">
        <w:rPr>
          <w:rFonts w:ascii="Georgia" w:hAnsi="Georgia" w:cstheme="minorHAnsi"/>
          <w:sz w:val="22"/>
          <w:szCs w:val="22"/>
        </w:rPr>
        <w:t xml:space="preserve">beslutar </w:t>
      </w:r>
      <w:r w:rsidR="009F7DD0" w:rsidRPr="00102B6E">
        <w:rPr>
          <w:rFonts w:ascii="Georgia" w:hAnsi="Georgia" w:cstheme="minorHAnsi"/>
          <w:sz w:val="22"/>
          <w:szCs w:val="22"/>
        </w:rPr>
        <w:t>att inrätta ett teckningsoptionsbaserat incitamentsprogram för</w:t>
      </w:r>
      <w:r w:rsidR="001A31D0">
        <w:rPr>
          <w:rFonts w:ascii="Georgia" w:hAnsi="Georgia" w:cstheme="minorHAnsi"/>
          <w:sz w:val="22"/>
          <w:szCs w:val="22"/>
        </w:rPr>
        <w:t xml:space="preserve"> </w:t>
      </w:r>
      <w:r w:rsidR="001A31D0" w:rsidRPr="00F920CA">
        <w:rPr>
          <w:rFonts w:ascii="Georgia" w:hAnsi="Georgia" w:cstheme="minorHAnsi"/>
          <w:sz w:val="22"/>
          <w:szCs w:val="22"/>
        </w:rPr>
        <w:t xml:space="preserve">samtliga anställda </w:t>
      </w:r>
      <w:r w:rsidR="009F7DD0" w:rsidRPr="00F920CA">
        <w:rPr>
          <w:rFonts w:ascii="Georgia" w:hAnsi="Georgia" w:cstheme="minorHAnsi"/>
          <w:sz w:val="22"/>
          <w:szCs w:val="22"/>
        </w:rPr>
        <w:t xml:space="preserve">i </w:t>
      </w:r>
      <w:r w:rsidR="00995EED" w:rsidRPr="00F920CA">
        <w:rPr>
          <w:rFonts w:ascii="Georgia" w:hAnsi="Georgia" w:cstheme="minorHAnsi"/>
          <w:sz w:val="22"/>
          <w:szCs w:val="22"/>
        </w:rPr>
        <w:t>Bolaget</w:t>
      </w:r>
      <w:r w:rsidR="00995EED" w:rsidRPr="00995EED">
        <w:rPr>
          <w:rFonts w:ascii="Georgia" w:hAnsi="Georgia" w:cstheme="minorHAnsi"/>
          <w:sz w:val="22"/>
          <w:szCs w:val="22"/>
        </w:rPr>
        <w:t xml:space="preserve"> </w:t>
      </w:r>
      <w:r w:rsidR="00F920CA">
        <w:rPr>
          <w:rFonts w:ascii="Georgia" w:hAnsi="Georgia" w:cstheme="minorHAnsi"/>
          <w:sz w:val="22"/>
          <w:szCs w:val="22"/>
        </w:rPr>
        <w:t>(”Teckningsoptionsprogram 2020/2023</w:t>
      </w:r>
      <w:r w:rsidR="00FE2205">
        <w:rPr>
          <w:rFonts w:ascii="Georgia" w:hAnsi="Georgia" w:cstheme="minorHAnsi"/>
          <w:sz w:val="22"/>
          <w:szCs w:val="22"/>
        </w:rPr>
        <w:t>:1</w:t>
      </w:r>
      <w:r w:rsidR="00F920CA">
        <w:rPr>
          <w:rFonts w:ascii="Georgia" w:hAnsi="Georgia" w:cstheme="minorHAnsi"/>
          <w:sz w:val="22"/>
          <w:szCs w:val="22"/>
        </w:rPr>
        <w:t xml:space="preserve">”) </w:t>
      </w:r>
      <w:r w:rsidR="00995EED">
        <w:rPr>
          <w:rFonts w:ascii="Georgia" w:hAnsi="Georgia" w:cstheme="minorHAnsi"/>
          <w:sz w:val="22"/>
          <w:szCs w:val="22"/>
        </w:rPr>
        <w:t>genom</w:t>
      </w:r>
      <w:r w:rsidR="00F95980" w:rsidRPr="00102B6E">
        <w:rPr>
          <w:rFonts w:ascii="Georgia" w:hAnsi="Georgia" w:cstheme="minorHAnsi"/>
          <w:sz w:val="22"/>
          <w:szCs w:val="22"/>
        </w:rPr>
        <w:t xml:space="preserve"> emission av </w:t>
      </w:r>
      <w:r w:rsidR="00E82B32">
        <w:rPr>
          <w:rFonts w:ascii="Georgia" w:hAnsi="Georgia" w:cstheme="minorHAnsi"/>
          <w:sz w:val="22"/>
          <w:szCs w:val="22"/>
        </w:rPr>
        <w:t xml:space="preserve">högst </w:t>
      </w:r>
      <w:r w:rsidR="00535FFE">
        <w:rPr>
          <w:rFonts w:ascii="Georgia" w:hAnsi="Georgia" w:cstheme="minorHAnsi"/>
          <w:sz w:val="22"/>
          <w:szCs w:val="22"/>
        </w:rPr>
        <w:t xml:space="preserve">500 000 </w:t>
      </w:r>
      <w:r w:rsidR="00F95980" w:rsidRPr="00102B6E">
        <w:rPr>
          <w:rFonts w:ascii="Georgia" w:hAnsi="Georgia" w:cstheme="minorHAnsi"/>
          <w:sz w:val="22"/>
          <w:szCs w:val="22"/>
        </w:rPr>
        <w:t>teckningsoptioner av serie 2020/</w:t>
      </w:r>
      <w:r w:rsidR="00F95980" w:rsidRPr="00FB2E8B">
        <w:rPr>
          <w:rFonts w:ascii="Georgia" w:hAnsi="Georgia" w:cstheme="minorHAnsi"/>
          <w:sz w:val="22"/>
          <w:szCs w:val="22"/>
        </w:rPr>
        <w:t>2023</w:t>
      </w:r>
      <w:r w:rsidR="00FE2205" w:rsidRPr="00FB2E8B">
        <w:rPr>
          <w:rFonts w:ascii="Georgia" w:hAnsi="Georgia" w:cstheme="minorHAnsi"/>
          <w:sz w:val="22"/>
          <w:szCs w:val="22"/>
        </w:rPr>
        <w:t>:1</w:t>
      </w:r>
      <w:r w:rsidR="00F95980" w:rsidRPr="00102B6E">
        <w:rPr>
          <w:rFonts w:ascii="Georgia" w:hAnsi="Georgia" w:cstheme="minorHAnsi"/>
          <w:sz w:val="22"/>
          <w:szCs w:val="22"/>
        </w:rPr>
        <w:t xml:space="preserve"> </w:t>
      </w:r>
      <w:r w:rsidR="00E82B32">
        <w:rPr>
          <w:rFonts w:ascii="Georgia" w:hAnsi="Georgia" w:cstheme="minorHAnsi"/>
          <w:sz w:val="22"/>
          <w:szCs w:val="22"/>
        </w:rPr>
        <w:t>på följande villkor:</w:t>
      </w:r>
    </w:p>
    <w:p w14:paraId="1FCE1795" w14:textId="1954DBD4" w:rsidR="001A31D0" w:rsidRDefault="00F95980" w:rsidP="0057172E">
      <w:pPr>
        <w:pStyle w:val="BodyText"/>
        <w:numPr>
          <w:ilvl w:val="0"/>
          <w:numId w:val="10"/>
        </w:numPr>
        <w:kinsoku w:val="0"/>
        <w:overflowPunct w:val="0"/>
        <w:spacing w:line="264" w:lineRule="auto"/>
        <w:ind w:left="567" w:hanging="567"/>
        <w:rPr>
          <w:rFonts w:ascii="Georgia" w:hAnsi="Georgia" w:cstheme="minorHAnsi"/>
          <w:sz w:val="22"/>
          <w:szCs w:val="22"/>
        </w:rPr>
      </w:pPr>
      <w:r w:rsidRPr="00102B6E">
        <w:rPr>
          <w:rFonts w:ascii="Georgia" w:hAnsi="Georgia" w:cstheme="minorHAnsi"/>
          <w:sz w:val="22"/>
          <w:szCs w:val="22"/>
        </w:rPr>
        <w:t>Med avvikelse från aktieägarnas företrädesrätt får teckningsoptionerna endast tecknas av</w:t>
      </w:r>
      <w:r w:rsidR="00F920CA">
        <w:rPr>
          <w:rFonts w:ascii="Georgia" w:hAnsi="Georgia" w:cstheme="minorHAnsi"/>
          <w:sz w:val="22"/>
          <w:szCs w:val="22"/>
        </w:rPr>
        <w:t xml:space="preserve"> Bolagets anställda enligt nedan</w:t>
      </w:r>
      <w:r w:rsidR="001A31D0">
        <w:rPr>
          <w:rFonts w:ascii="Georgia" w:hAnsi="Georgia" w:cstheme="minorHAnsi"/>
          <w:sz w:val="22"/>
          <w:szCs w:val="22"/>
        </w:rPr>
        <w:t>:</w:t>
      </w:r>
    </w:p>
    <w:p w14:paraId="33FAF09A" w14:textId="32659947" w:rsidR="001A31D0" w:rsidRPr="005145DB" w:rsidRDefault="000F5E51" w:rsidP="00F920CA">
      <w:pPr>
        <w:pStyle w:val="BodyText"/>
        <w:numPr>
          <w:ilvl w:val="0"/>
          <w:numId w:val="46"/>
        </w:numPr>
        <w:tabs>
          <w:tab w:val="clear" w:pos="1134"/>
          <w:tab w:val="left" w:pos="1190"/>
        </w:tabs>
        <w:kinsoku w:val="0"/>
        <w:overflowPunct w:val="0"/>
        <w:spacing w:line="264" w:lineRule="auto"/>
        <w:ind w:left="993" w:hanging="391"/>
        <w:rPr>
          <w:rFonts w:ascii="Georgia" w:hAnsi="Georgia" w:cstheme="minorHAnsi"/>
          <w:sz w:val="22"/>
          <w:szCs w:val="22"/>
        </w:rPr>
      </w:pPr>
      <w:r>
        <w:rPr>
          <w:rFonts w:ascii="Georgia" w:hAnsi="Georgia" w:cstheme="minorHAnsi"/>
          <w:sz w:val="22"/>
          <w:szCs w:val="22"/>
        </w:rPr>
        <w:t xml:space="preserve">David </w:t>
      </w:r>
      <w:r w:rsidR="00872A05">
        <w:rPr>
          <w:rFonts w:ascii="Georgia" w:hAnsi="Georgia" w:cstheme="minorHAnsi"/>
          <w:sz w:val="22"/>
          <w:szCs w:val="22"/>
        </w:rPr>
        <w:t>Westberg (</w:t>
      </w:r>
      <w:r w:rsidR="00535FFE">
        <w:rPr>
          <w:rFonts w:ascii="Georgia" w:hAnsi="Georgia" w:cstheme="minorHAnsi"/>
          <w:sz w:val="22"/>
          <w:szCs w:val="22"/>
        </w:rPr>
        <w:t>CEO</w:t>
      </w:r>
      <w:r w:rsidR="00872A05">
        <w:rPr>
          <w:rFonts w:ascii="Georgia" w:hAnsi="Georgia" w:cstheme="minorHAnsi"/>
          <w:sz w:val="22"/>
          <w:szCs w:val="22"/>
        </w:rPr>
        <w:t xml:space="preserve">): </w:t>
      </w:r>
      <w:r w:rsidR="00535FFE">
        <w:rPr>
          <w:rFonts w:ascii="Georgia" w:hAnsi="Georgia" w:cstheme="minorHAnsi"/>
          <w:sz w:val="22"/>
          <w:szCs w:val="22"/>
        </w:rPr>
        <w:t>högst 155</w:t>
      </w:r>
      <w:r w:rsidR="00535FFE" w:rsidRPr="000C751A">
        <w:rPr>
          <w:rFonts w:ascii="Georgia" w:hAnsi="Georgia" w:cstheme="minorHAnsi"/>
          <w:sz w:val="22"/>
          <w:szCs w:val="22"/>
        </w:rPr>
        <w:t> 000</w:t>
      </w:r>
      <w:r w:rsidR="00535FFE">
        <w:rPr>
          <w:rFonts w:ascii="Georgia" w:hAnsi="Georgia" w:cstheme="minorHAnsi"/>
          <w:sz w:val="22"/>
          <w:szCs w:val="22"/>
        </w:rPr>
        <w:t xml:space="preserve"> teckningsoptioner</w:t>
      </w:r>
      <w:r w:rsidR="00872A05">
        <w:rPr>
          <w:rFonts w:ascii="Georgia" w:hAnsi="Georgia" w:cstheme="minorHAnsi"/>
          <w:sz w:val="22"/>
          <w:szCs w:val="22"/>
        </w:rPr>
        <w:t xml:space="preserve">;  </w:t>
      </w:r>
      <w:r w:rsidR="001A31D0" w:rsidRPr="005145DB">
        <w:rPr>
          <w:rFonts w:ascii="Georgia" w:hAnsi="Georgia" w:cstheme="minorHAnsi"/>
          <w:sz w:val="22"/>
          <w:szCs w:val="22"/>
        </w:rPr>
        <w:t xml:space="preserve"> </w:t>
      </w:r>
    </w:p>
    <w:p w14:paraId="3F467759" w14:textId="4B85371B" w:rsidR="00535FFE" w:rsidRPr="005145DB" w:rsidRDefault="00535FFE" w:rsidP="00535FFE">
      <w:pPr>
        <w:pStyle w:val="BodyText"/>
        <w:numPr>
          <w:ilvl w:val="0"/>
          <w:numId w:val="46"/>
        </w:numPr>
        <w:tabs>
          <w:tab w:val="clear" w:pos="1134"/>
          <w:tab w:val="left" w:pos="1190"/>
        </w:tabs>
        <w:kinsoku w:val="0"/>
        <w:overflowPunct w:val="0"/>
        <w:spacing w:line="264" w:lineRule="auto"/>
        <w:ind w:left="993" w:hanging="419"/>
        <w:rPr>
          <w:rFonts w:ascii="Georgia" w:hAnsi="Georgia" w:cstheme="minorHAnsi"/>
          <w:sz w:val="22"/>
          <w:szCs w:val="22"/>
        </w:rPr>
      </w:pPr>
      <w:r w:rsidRPr="000C751A">
        <w:rPr>
          <w:rFonts w:ascii="Georgia" w:hAnsi="Georgia" w:cstheme="minorHAnsi"/>
          <w:sz w:val="22"/>
          <w:szCs w:val="22"/>
        </w:rPr>
        <w:t>Björn Svanström (CFO)</w:t>
      </w:r>
      <w:r>
        <w:rPr>
          <w:rFonts w:ascii="Georgia" w:hAnsi="Georgia" w:cstheme="minorHAnsi"/>
          <w:sz w:val="22"/>
          <w:szCs w:val="22"/>
        </w:rPr>
        <w:t>:</w:t>
      </w:r>
      <w:r w:rsidRPr="000C751A">
        <w:rPr>
          <w:rFonts w:ascii="Georgia" w:hAnsi="Georgia" w:cstheme="minorHAnsi"/>
          <w:sz w:val="22"/>
          <w:szCs w:val="22"/>
        </w:rPr>
        <w:t xml:space="preserve"> högst</w:t>
      </w:r>
      <w:r>
        <w:rPr>
          <w:rFonts w:ascii="Georgia" w:hAnsi="Georgia" w:cstheme="minorHAnsi"/>
          <w:sz w:val="22"/>
          <w:szCs w:val="22"/>
        </w:rPr>
        <w:t xml:space="preserve"> </w:t>
      </w:r>
      <w:r w:rsidR="00026FF4">
        <w:rPr>
          <w:rFonts w:ascii="Georgia" w:hAnsi="Georgia" w:cstheme="minorHAnsi"/>
          <w:sz w:val="22"/>
          <w:szCs w:val="22"/>
        </w:rPr>
        <w:t>75</w:t>
      </w:r>
      <w:r w:rsidRPr="000C751A">
        <w:rPr>
          <w:rFonts w:ascii="Georgia" w:hAnsi="Georgia" w:cstheme="minorHAnsi"/>
          <w:sz w:val="22"/>
          <w:szCs w:val="22"/>
        </w:rPr>
        <w:t> 000 teckningsoptioner</w:t>
      </w:r>
      <w:r>
        <w:rPr>
          <w:rFonts w:ascii="Georgia" w:hAnsi="Georgia" w:cstheme="minorHAnsi"/>
          <w:sz w:val="22"/>
          <w:szCs w:val="22"/>
        </w:rPr>
        <w:t>;</w:t>
      </w:r>
    </w:p>
    <w:p w14:paraId="506EA7CC" w14:textId="089E0D81" w:rsidR="00872A05" w:rsidRPr="001D7839" w:rsidRDefault="00535FFE" w:rsidP="00535FFE">
      <w:pPr>
        <w:pStyle w:val="BodyText"/>
        <w:numPr>
          <w:ilvl w:val="0"/>
          <w:numId w:val="46"/>
        </w:numPr>
        <w:tabs>
          <w:tab w:val="clear" w:pos="1134"/>
          <w:tab w:val="left" w:pos="1190"/>
        </w:tabs>
        <w:kinsoku w:val="0"/>
        <w:overflowPunct w:val="0"/>
        <w:spacing w:line="264" w:lineRule="auto"/>
        <w:ind w:left="993" w:hanging="419"/>
        <w:rPr>
          <w:rFonts w:ascii="Georgia" w:hAnsi="Georgia" w:cstheme="minorHAnsi"/>
          <w:sz w:val="22"/>
          <w:szCs w:val="22"/>
          <w:lang w:val="en-US"/>
        </w:rPr>
      </w:pPr>
      <w:r w:rsidRPr="001D7839">
        <w:rPr>
          <w:rFonts w:ascii="Georgia" w:hAnsi="Georgia" w:cstheme="minorHAnsi"/>
          <w:sz w:val="22"/>
          <w:szCs w:val="22"/>
          <w:lang w:val="en-US"/>
        </w:rPr>
        <w:t>Anders Johansson (</w:t>
      </w:r>
      <w:r w:rsidR="001D7839" w:rsidRPr="001D7839">
        <w:rPr>
          <w:rFonts w:ascii="Georgia" w:hAnsi="Georgia" w:cstheme="minorHAnsi"/>
          <w:sz w:val="22"/>
          <w:szCs w:val="22"/>
          <w:lang w:val="en-US"/>
        </w:rPr>
        <w:t>Head of Intellectual Prope</w:t>
      </w:r>
      <w:r w:rsidR="001D7839">
        <w:rPr>
          <w:rFonts w:ascii="Georgia" w:hAnsi="Georgia" w:cstheme="minorHAnsi"/>
          <w:sz w:val="22"/>
          <w:szCs w:val="22"/>
          <w:lang w:val="en-US"/>
        </w:rPr>
        <w:t>rty</w:t>
      </w:r>
      <w:r w:rsidRPr="001D7839">
        <w:rPr>
          <w:rFonts w:ascii="Georgia" w:hAnsi="Georgia" w:cstheme="minorHAnsi"/>
          <w:sz w:val="22"/>
          <w:szCs w:val="22"/>
          <w:lang w:val="en-US"/>
        </w:rPr>
        <w:t>): högst 50 000 teckningsoptioner;</w:t>
      </w:r>
    </w:p>
    <w:p w14:paraId="20437470" w14:textId="34F80CF1" w:rsidR="00026FF4" w:rsidRPr="001D7839" w:rsidRDefault="00535FFE" w:rsidP="00535FFE">
      <w:pPr>
        <w:pStyle w:val="BodyText"/>
        <w:numPr>
          <w:ilvl w:val="0"/>
          <w:numId w:val="46"/>
        </w:numPr>
        <w:tabs>
          <w:tab w:val="clear" w:pos="1134"/>
          <w:tab w:val="left" w:pos="1190"/>
        </w:tabs>
        <w:kinsoku w:val="0"/>
        <w:overflowPunct w:val="0"/>
        <w:spacing w:line="264" w:lineRule="auto"/>
        <w:ind w:left="993" w:hanging="419"/>
        <w:rPr>
          <w:rFonts w:ascii="Georgia" w:hAnsi="Georgia" w:cstheme="minorHAnsi"/>
          <w:sz w:val="22"/>
          <w:szCs w:val="22"/>
          <w:lang w:val="en-US"/>
        </w:rPr>
      </w:pPr>
      <w:r w:rsidRPr="001D7839">
        <w:rPr>
          <w:rFonts w:ascii="Georgia" w:hAnsi="Georgia" w:cstheme="minorHAnsi"/>
          <w:sz w:val="22"/>
          <w:szCs w:val="22"/>
          <w:lang w:val="en-US"/>
        </w:rPr>
        <w:t>Mårten Rooth (</w:t>
      </w:r>
      <w:r w:rsidR="001D7839" w:rsidRPr="001D7839">
        <w:rPr>
          <w:rFonts w:ascii="Georgia" w:hAnsi="Georgia" w:cstheme="minorHAnsi"/>
          <w:sz w:val="22"/>
          <w:szCs w:val="22"/>
          <w:lang w:val="en-US"/>
        </w:rPr>
        <w:t>Head of ALD R&amp;D and techn</w:t>
      </w:r>
      <w:r w:rsidR="001D7839">
        <w:rPr>
          <w:rFonts w:ascii="Georgia" w:hAnsi="Georgia" w:cstheme="minorHAnsi"/>
          <w:sz w:val="22"/>
          <w:szCs w:val="22"/>
          <w:lang w:val="en-US"/>
        </w:rPr>
        <w:t>ical operations</w:t>
      </w:r>
      <w:r w:rsidRPr="001D7839">
        <w:rPr>
          <w:rFonts w:ascii="Georgia" w:hAnsi="Georgia" w:cstheme="minorHAnsi"/>
          <w:sz w:val="22"/>
          <w:szCs w:val="22"/>
          <w:lang w:val="en-US"/>
        </w:rPr>
        <w:t xml:space="preserve">): högst 50 000 teckningsoptioner; </w:t>
      </w:r>
    </w:p>
    <w:p w14:paraId="4F4FCAC9" w14:textId="0DE24A68" w:rsidR="00535FFE" w:rsidRDefault="00855DB4" w:rsidP="00535FFE">
      <w:pPr>
        <w:pStyle w:val="BodyText"/>
        <w:numPr>
          <w:ilvl w:val="0"/>
          <w:numId w:val="46"/>
        </w:numPr>
        <w:tabs>
          <w:tab w:val="clear" w:pos="1134"/>
          <w:tab w:val="left" w:pos="1190"/>
        </w:tabs>
        <w:kinsoku w:val="0"/>
        <w:overflowPunct w:val="0"/>
        <w:spacing w:line="264" w:lineRule="auto"/>
        <w:ind w:left="993" w:hanging="419"/>
        <w:rPr>
          <w:rFonts w:ascii="Georgia" w:hAnsi="Georgia" w:cstheme="minorHAnsi"/>
          <w:sz w:val="22"/>
          <w:szCs w:val="22"/>
        </w:rPr>
      </w:pPr>
      <w:r>
        <w:rPr>
          <w:rFonts w:ascii="Georgia" w:hAnsi="Georgia" w:cstheme="minorHAnsi"/>
          <w:sz w:val="22"/>
          <w:szCs w:val="22"/>
        </w:rPr>
        <w:t xml:space="preserve">Joel Hellrup </w:t>
      </w:r>
      <w:r w:rsidR="00D00129">
        <w:rPr>
          <w:rFonts w:ascii="Georgia" w:hAnsi="Georgia" w:cstheme="minorHAnsi"/>
          <w:sz w:val="22"/>
          <w:szCs w:val="22"/>
        </w:rPr>
        <w:t>(</w:t>
      </w:r>
      <w:r w:rsidR="001D7839">
        <w:rPr>
          <w:rFonts w:ascii="Georgia" w:hAnsi="Georgia" w:cstheme="minorHAnsi"/>
          <w:sz w:val="22"/>
          <w:szCs w:val="22"/>
        </w:rPr>
        <w:t>Senior Scientist Pharmaceutical development</w:t>
      </w:r>
      <w:r w:rsidR="00D00129">
        <w:rPr>
          <w:rFonts w:ascii="Georgia" w:hAnsi="Georgia" w:cstheme="minorHAnsi"/>
          <w:sz w:val="22"/>
          <w:szCs w:val="22"/>
        </w:rPr>
        <w:t>)</w:t>
      </w:r>
      <w:r>
        <w:rPr>
          <w:rFonts w:ascii="Georgia" w:hAnsi="Georgia" w:cstheme="minorHAnsi"/>
          <w:sz w:val="22"/>
          <w:szCs w:val="22"/>
        </w:rPr>
        <w:t xml:space="preserve">: högst 50 000 teckningsoptioner </w:t>
      </w:r>
      <w:r w:rsidR="00535FFE">
        <w:rPr>
          <w:rFonts w:ascii="Georgia" w:hAnsi="Georgia" w:cstheme="minorHAnsi"/>
          <w:sz w:val="22"/>
          <w:szCs w:val="22"/>
        </w:rPr>
        <w:t>och</w:t>
      </w:r>
    </w:p>
    <w:p w14:paraId="5EE0976D" w14:textId="3D75C7D1" w:rsidR="00535FFE" w:rsidRDefault="00535FFE" w:rsidP="00535FFE">
      <w:pPr>
        <w:pStyle w:val="BodyText"/>
        <w:numPr>
          <w:ilvl w:val="0"/>
          <w:numId w:val="46"/>
        </w:numPr>
        <w:tabs>
          <w:tab w:val="clear" w:pos="1134"/>
          <w:tab w:val="left" w:pos="1190"/>
        </w:tabs>
        <w:kinsoku w:val="0"/>
        <w:overflowPunct w:val="0"/>
        <w:spacing w:line="264" w:lineRule="auto"/>
        <w:ind w:left="993" w:hanging="419"/>
        <w:rPr>
          <w:rFonts w:ascii="Georgia" w:hAnsi="Georgia" w:cstheme="minorHAnsi"/>
          <w:sz w:val="22"/>
          <w:szCs w:val="22"/>
        </w:rPr>
      </w:pPr>
      <w:r>
        <w:rPr>
          <w:rFonts w:ascii="Georgia" w:hAnsi="Georgia" w:cstheme="minorHAnsi"/>
          <w:sz w:val="22"/>
          <w:szCs w:val="22"/>
        </w:rPr>
        <w:t>Övriga anställda (</w:t>
      </w:r>
      <w:r w:rsidR="00855DB4">
        <w:rPr>
          <w:rFonts w:ascii="Georgia" w:hAnsi="Georgia" w:cstheme="minorHAnsi"/>
          <w:sz w:val="22"/>
          <w:szCs w:val="22"/>
        </w:rPr>
        <w:t>6</w:t>
      </w:r>
      <w:r>
        <w:rPr>
          <w:rFonts w:ascii="Georgia" w:hAnsi="Georgia" w:cstheme="minorHAnsi"/>
          <w:sz w:val="22"/>
          <w:szCs w:val="22"/>
        </w:rPr>
        <w:t xml:space="preserve"> personer): </w:t>
      </w:r>
      <w:r w:rsidRPr="00FB0DA1">
        <w:rPr>
          <w:rFonts w:ascii="Georgia" w:hAnsi="Georgia" w:cstheme="minorHAnsi"/>
          <w:sz w:val="22"/>
          <w:szCs w:val="22"/>
        </w:rPr>
        <w:t>högst 20</w:t>
      </w:r>
      <w:r w:rsidR="00556857" w:rsidRPr="00FB0DA1">
        <w:rPr>
          <w:rFonts w:ascii="Georgia" w:hAnsi="Georgia" w:cstheme="minorHAnsi"/>
          <w:sz w:val="22"/>
          <w:szCs w:val="22"/>
        </w:rPr>
        <w:t> </w:t>
      </w:r>
      <w:r w:rsidRPr="00FB0DA1">
        <w:rPr>
          <w:rFonts w:ascii="Georgia" w:hAnsi="Georgia" w:cstheme="minorHAnsi"/>
          <w:sz w:val="22"/>
          <w:szCs w:val="22"/>
        </w:rPr>
        <w:t>000</w:t>
      </w:r>
      <w:r w:rsidR="00556857" w:rsidRPr="00FB0DA1">
        <w:rPr>
          <w:rFonts w:ascii="Georgia" w:hAnsi="Georgia" w:cstheme="minorHAnsi"/>
          <w:sz w:val="22"/>
          <w:szCs w:val="22"/>
        </w:rPr>
        <w:t xml:space="preserve"> </w:t>
      </w:r>
      <w:r w:rsidRPr="00FB0DA1">
        <w:rPr>
          <w:rFonts w:ascii="Georgia" w:hAnsi="Georgia" w:cstheme="minorHAnsi"/>
          <w:sz w:val="22"/>
          <w:szCs w:val="22"/>
        </w:rPr>
        <w:t>teckningsoptioner</w:t>
      </w:r>
      <w:r>
        <w:rPr>
          <w:rFonts w:ascii="Georgia" w:hAnsi="Georgia" w:cstheme="minorHAnsi"/>
          <w:sz w:val="22"/>
          <w:szCs w:val="22"/>
        </w:rPr>
        <w:t xml:space="preserve"> var.</w:t>
      </w:r>
    </w:p>
    <w:p w14:paraId="74D7FACA" w14:textId="64824332" w:rsidR="00740AC9" w:rsidRDefault="00740AC9" w:rsidP="00740AC9">
      <w:pPr>
        <w:pStyle w:val="BodyText"/>
        <w:numPr>
          <w:ilvl w:val="0"/>
          <w:numId w:val="0"/>
        </w:numPr>
        <w:tabs>
          <w:tab w:val="clear" w:pos="1134"/>
          <w:tab w:val="left" w:pos="1190"/>
        </w:tabs>
        <w:kinsoku w:val="0"/>
        <w:overflowPunct w:val="0"/>
        <w:spacing w:line="264" w:lineRule="auto"/>
        <w:ind w:left="574"/>
        <w:rPr>
          <w:rFonts w:ascii="Georgia" w:hAnsi="Georgia" w:cstheme="minorHAnsi"/>
          <w:sz w:val="22"/>
          <w:szCs w:val="22"/>
        </w:rPr>
      </w:pPr>
      <w:r>
        <w:rPr>
          <w:rFonts w:ascii="Georgia" w:hAnsi="Georgia" w:cstheme="minorHAnsi"/>
          <w:sz w:val="22"/>
          <w:szCs w:val="22"/>
        </w:rPr>
        <w:t xml:space="preserve">Med anställd jämställs </w:t>
      </w:r>
      <w:bookmarkStart w:id="0" w:name="_Hlk38635150"/>
      <w:r>
        <w:rPr>
          <w:rFonts w:ascii="Georgia" w:hAnsi="Georgia" w:cstheme="minorHAnsi"/>
          <w:sz w:val="22"/>
          <w:szCs w:val="22"/>
        </w:rPr>
        <w:t>person som har träffat anställningsavtal med Bolaget men ännu inte tillträtt sin anställning.</w:t>
      </w:r>
      <w:bookmarkEnd w:id="0"/>
    </w:p>
    <w:p w14:paraId="5A83EA6E" w14:textId="10C5A4CA" w:rsidR="00556857" w:rsidRPr="003D7141" w:rsidRDefault="00556857" w:rsidP="00882A70">
      <w:pPr>
        <w:pStyle w:val="BodyText"/>
        <w:numPr>
          <w:ilvl w:val="0"/>
          <w:numId w:val="0"/>
        </w:numPr>
        <w:tabs>
          <w:tab w:val="clear" w:pos="1134"/>
          <w:tab w:val="left" w:pos="1190"/>
        </w:tabs>
        <w:kinsoku w:val="0"/>
        <w:overflowPunct w:val="0"/>
        <w:spacing w:line="264" w:lineRule="auto"/>
        <w:ind w:left="574"/>
        <w:rPr>
          <w:rFonts w:ascii="Georgia" w:hAnsi="Georgia" w:cstheme="minorHAnsi"/>
          <w:sz w:val="22"/>
          <w:szCs w:val="22"/>
        </w:rPr>
      </w:pPr>
      <w:r w:rsidRPr="003D7141">
        <w:rPr>
          <w:rFonts w:ascii="Georgia" w:hAnsi="Georgia" w:cstheme="minorHAnsi"/>
          <w:sz w:val="22"/>
          <w:szCs w:val="22"/>
        </w:rPr>
        <w:t>En teckningsberättigad kan teckna ett lägre, men inte ett högre, antal teckningsoptioner än vad denne har rätt att teckna</w:t>
      </w:r>
      <w:r w:rsidR="003D7141">
        <w:rPr>
          <w:rFonts w:ascii="Georgia" w:hAnsi="Georgia" w:cstheme="minorHAnsi"/>
          <w:sz w:val="22"/>
          <w:szCs w:val="22"/>
        </w:rPr>
        <w:t xml:space="preserve"> enligt ovan</w:t>
      </w:r>
      <w:r w:rsidRPr="003D7141">
        <w:rPr>
          <w:rFonts w:ascii="Georgia" w:hAnsi="Georgia" w:cstheme="minorHAnsi"/>
          <w:sz w:val="22"/>
          <w:szCs w:val="22"/>
        </w:rPr>
        <w:t>.</w:t>
      </w:r>
    </w:p>
    <w:p w14:paraId="3B482BFB" w14:textId="46C62C90" w:rsidR="0057172E" w:rsidRDefault="00474C45" w:rsidP="00E16FC1">
      <w:pPr>
        <w:pStyle w:val="BodyText"/>
        <w:numPr>
          <w:ilvl w:val="0"/>
          <w:numId w:val="10"/>
        </w:numPr>
        <w:kinsoku w:val="0"/>
        <w:overflowPunct w:val="0"/>
        <w:spacing w:line="264" w:lineRule="auto"/>
        <w:ind w:left="567" w:hanging="567"/>
        <w:rPr>
          <w:rFonts w:ascii="Georgia" w:hAnsi="Georgia" w:cstheme="minorHAnsi"/>
          <w:sz w:val="22"/>
          <w:szCs w:val="22"/>
        </w:rPr>
      </w:pPr>
      <w:r>
        <w:rPr>
          <w:rFonts w:ascii="Georgia" w:hAnsi="Georgia"/>
          <w:color w:val="000000"/>
          <w:sz w:val="22"/>
          <w:szCs w:val="22"/>
        </w:rPr>
        <w:t>Motivet till förslaget och skäle</w:t>
      </w:r>
      <w:r w:rsidR="0024603E">
        <w:rPr>
          <w:rFonts w:ascii="Georgia" w:hAnsi="Georgia"/>
          <w:color w:val="000000"/>
          <w:sz w:val="22"/>
          <w:szCs w:val="22"/>
        </w:rPr>
        <w:t>n</w:t>
      </w:r>
      <w:r>
        <w:rPr>
          <w:rFonts w:ascii="Georgia" w:hAnsi="Georgia"/>
          <w:color w:val="000000"/>
          <w:sz w:val="22"/>
          <w:szCs w:val="22"/>
        </w:rPr>
        <w:t xml:space="preserve"> till avvikelsen från aktieägarnas företrädesrätt är att skapa ett teckningsoptionsbaserat incitamentsprogram för</w:t>
      </w:r>
      <w:r w:rsidR="001A31D0">
        <w:rPr>
          <w:rFonts w:ascii="Georgia" w:hAnsi="Georgia"/>
          <w:color w:val="000000"/>
          <w:sz w:val="22"/>
          <w:szCs w:val="22"/>
        </w:rPr>
        <w:t xml:space="preserve"> </w:t>
      </w:r>
      <w:r w:rsidR="001A31D0" w:rsidRPr="0024603E">
        <w:rPr>
          <w:rFonts w:ascii="Georgia" w:hAnsi="Georgia"/>
          <w:color w:val="000000"/>
          <w:sz w:val="22"/>
          <w:szCs w:val="22"/>
        </w:rPr>
        <w:t>de anställda</w:t>
      </w:r>
      <w:r w:rsidRPr="0024603E">
        <w:rPr>
          <w:rFonts w:ascii="Georgia" w:hAnsi="Georgia"/>
          <w:color w:val="000000"/>
          <w:sz w:val="22"/>
          <w:szCs w:val="22"/>
        </w:rPr>
        <w:t xml:space="preserve"> i Bolaget. Genom</w:t>
      </w:r>
      <w:r>
        <w:rPr>
          <w:rFonts w:ascii="Georgia" w:hAnsi="Georgia"/>
          <w:color w:val="000000"/>
          <w:sz w:val="22"/>
          <w:szCs w:val="22"/>
        </w:rPr>
        <w:t xml:space="preserve"> ett sådant program </w:t>
      </w:r>
      <w:r w:rsidRPr="0024603E">
        <w:rPr>
          <w:rFonts w:ascii="Georgia" w:hAnsi="Georgia"/>
          <w:color w:val="000000"/>
          <w:sz w:val="22"/>
          <w:szCs w:val="22"/>
        </w:rPr>
        <w:t xml:space="preserve">erbjuds </w:t>
      </w:r>
      <w:r w:rsidR="001A31D0" w:rsidRPr="0024603E">
        <w:rPr>
          <w:rFonts w:ascii="Georgia" w:hAnsi="Georgia"/>
          <w:color w:val="000000"/>
          <w:sz w:val="22"/>
          <w:szCs w:val="22"/>
        </w:rPr>
        <w:t>de anställda</w:t>
      </w:r>
      <w:r>
        <w:rPr>
          <w:rFonts w:ascii="Georgia" w:hAnsi="Georgia"/>
          <w:color w:val="000000"/>
          <w:sz w:val="22"/>
          <w:szCs w:val="22"/>
        </w:rPr>
        <w:t xml:space="preserve"> en möjlighet att ta del av en värdetillväxt i Bolagets aktie, vilket kan förväntas leda till ett ökat engagemang för Bolagets verksamhet och resultatutveckling samt höja motivationen och samhörighetskänslan med Bolaget. Styrelsen bedömer att det kan få en positiv inverkan på Bolagets fortsatta utveckling till fördel för Bolaget och dess aktieägare.</w:t>
      </w:r>
    </w:p>
    <w:p w14:paraId="135995C2" w14:textId="16F207DC" w:rsidR="00474C45" w:rsidRDefault="00474C45" w:rsidP="001A31D0">
      <w:pPr>
        <w:pStyle w:val="BodyText"/>
        <w:numPr>
          <w:ilvl w:val="0"/>
          <w:numId w:val="10"/>
        </w:numPr>
        <w:kinsoku w:val="0"/>
        <w:overflowPunct w:val="0"/>
        <w:spacing w:line="264" w:lineRule="auto"/>
        <w:ind w:left="567" w:hanging="567"/>
        <w:rPr>
          <w:rFonts w:ascii="Georgia" w:hAnsi="Georgia" w:cstheme="minorHAnsi"/>
          <w:sz w:val="22"/>
          <w:szCs w:val="22"/>
        </w:rPr>
      </w:pPr>
      <w:r>
        <w:rPr>
          <w:rFonts w:ascii="Georgia" w:hAnsi="Georgia" w:cstheme="minorHAnsi"/>
          <w:sz w:val="22"/>
          <w:szCs w:val="22"/>
        </w:rPr>
        <w:t xml:space="preserve">Teckningsoptionerna ska emitteras till </w:t>
      </w:r>
      <w:r w:rsidR="0024603E">
        <w:rPr>
          <w:rFonts w:ascii="Georgia" w:hAnsi="Georgia" w:cstheme="minorHAnsi"/>
          <w:sz w:val="22"/>
          <w:szCs w:val="22"/>
        </w:rPr>
        <w:t xml:space="preserve">en kurs motsvarande teckningsoptionens </w:t>
      </w:r>
      <w:r>
        <w:rPr>
          <w:rFonts w:ascii="Georgia" w:hAnsi="Georgia" w:cstheme="minorHAnsi"/>
          <w:sz w:val="22"/>
          <w:szCs w:val="22"/>
        </w:rPr>
        <w:t>marknadsvärde</w:t>
      </w:r>
      <w:r w:rsidR="0024603E">
        <w:rPr>
          <w:rFonts w:ascii="Georgia" w:hAnsi="Georgia" w:cstheme="minorHAnsi"/>
          <w:sz w:val="22"/>
          <w:szCs w:val="22"/>
        </w:rPr>
        <w:t xml:space="preserve"> vid tidpunkten för teckning</w:t>
      </w:r>
      <w:r>
        <w:rPr>
          <w:rFonts w:ascii="Georgia" w:hAnsi="Georgia" w:cstheme="minorHAnsi"/>
          <w:sz w:val="22"/>
          <w:szCs w:val="22"/>
        </w:rPr>
        <w:t>. Beräkning av teckningsoptione</w:t>
      </w:r>
      <w:r w:rsidR="0024603E">
        <w:rPr>
          <w:rFonts w:ascii="Georgia" w:hAnsi="Georgia" w:cstheme="minorHAnsi"/>
          <w:sz w:val="22"/>
          <w:szCs w:val="22"/>
        </w:rPr>
        <w:t>ns</w:t>
      </w:r>
      <w:r w:rsidR="00A111E1">
        <w:rPr>
          <w:rFonts w:ascii="Georgia" w:hAnsi="Georgia" w:cstheme="minorHAnsi"/>
          <w:sz w:val="22"/>
          <w:szCs w:val="22"/>
        </w:rPr>
        <w:t xml:space="preserve"> </w:t>
      </w:r>
      <w:r>
        <w:rPr>
          <w:rFonts w:ascii="Georgia" w:hAnsi="Georgia" w:cstheme="minorHAnsi"/>
          <w:sz w:val="22"/>
          <w:szCs w:val="22"/>
        </w:rPr>
        <w:t>marknadsvärde ska utföras av ett oberoende värderingsinstitut med tillämpning av Black &amp; Scholes värderingsmodell.</w:t>
      </w:r>
    </w:p>
    <w:p w14:paraId="506CD1C6" w14:textId="5441C4C7" w:rsidR="0057172E" w:rsidRDefault="0057172E" w:rsidP="001A31D0">
      <w:pPr>
        <w:pStyle w:val="BodyText"/>
        <w:numPr>
          <w:ilvl w:val="0"/>
          <w:numId w:val="10"/>
        </w:numPr>
        <w:kinsoku w:val="0"/>
        <w:overflowPunct w:val="0"/>
        <w:spacing w:line="264" w:lineRule="auto"/>
        <w:ind w:left="567" w:hanging="567"/>
        <w:rPr>
          <w:rFonts w:ascii="Georgia" w:hAnsi="Georgia" w:cstheme="minorHAnsi"/>
          <w:sz w:val="22"/>
          <w:szCs w:val="22"/>
        </w:rPr>
      </w:pPr>
      <w:r>
        <w:rPr>
          <w:rFonts w:ascii="Georgia" w:hAnsi="Georgia" w:cstheme="minorHAnsi"/>
          <w:sz w:val="22"/>
          <w:szCs w:val="22"/>
        </w:rPr>
        <w:t xml:space="preserve">Teckning av teckningsoptioner ska ske på separat teckningslista </w:t>
      </w:r>
      <w:r w:rsidRPr="00FA6062">
        <w:rPr>
          <w:rFonts w:ascii="Georgia" w:hAnsi="Georgia" w:cstheme="minorHAnsi"/>
          <w:sz w:val="22"/>
          <w:szCs w:val="22"/>
        </w:rPr>
        <w:t xml:space="preserve">senast den </w:t>
      </w:r>
      <w:r w:rsidR="00474C45" w:rsidRPr="00FA6062">
        <w:rPr>
          <w:rFonts w:ascii="Georgia" w:hAnsi="Georgia" w:cstheme="minorHAnsi"/>
          <w:sz w:val="22"/>
          <w:szCs w:val="22"/>
        </w:rPr>
        <w:t>5 juni</w:t>
      </w:r>
      <w:r w:rsidRPr="00FA6062">
        <w:rPr>
          <w:rFonts w:ascii="Georgia" w:hAnsi="Georgia" w:cstheme="minorHAnsi"/>
          <w:sz w:val="22"/>
          <w:szCs w:val="22"/>
        </w:rPr>
        <w:t xml:space="preserve"> 2020.</w:t>
      </w:r>
      <w:r>
        <w:rPr>
          <w:rFonts w:ascii="Georgia" w:hAnsi="Georgia" w:cstheme="minorHAnsi"/>
          <w:sz w:val="22"/>
          <w:szCs w:val="22"/>
        </w:rPr>
        <w:t xml:space="preserve"> Styrelsen </w:t>
      </w:r>
      <w:r w:rsidR="00FA6062">
        <w:rPr>
          <w:rFonts w:ascii="Georgia" w:hAnsi="Georgia" w:cstheme="minorHAnsi"/>
          <w:sz w:val="22"/>
          <w:szCs w:val="22"/>
        </w:rPr>
        <w:t xml:space="preserve">ska ha </w:t>
      </w:r>
      <w:r>
        <w:rPr>
          <w:rFonts w:ascii="Georgia" w:hAnsi="Georgia" w:cstheme="minorHAnsi"/>
          <w:sz w:val="22"/>
          <w:szCs w:val="22"/>
        </w:rPr>
        <w:t>rätt att förlänga teckningstiden.</w:t>
      </w:r>
    </w:p>
    <w:p w14:paraId="41760BB8" w14:textId="2D182108" w:rsidR="00DB29B9" w:rsidRDefault="00FA6062" w:rsidP="001A31D0">
      <w:pPr>
        <w:pStyle w:val="BodyText"/>
        <w:numPr>
          <w:ilvl w:val="0"/>
          <w:numId w:val="10"/>
        </w:numPr>
        <w:kinsoku w:val="0"/>
        <w:overflowPunct w:val="0"/>
        <w:spacing w:line="264" w:lineRule="auto"/>
        <w:ind w:left="567" w:hanging="567"/>
        <w:rPr>
          <w:rFonts w:ascii="Georgia" w:hAnsi="Georgia" w:cstheme="minorHAnsi"/>
          <w:sz w:val="22"/>
          <w:szCs w:val="22"/>
        </w:rPr>
      </w:pPr>
      <w:r>
        <w:rPr>
          <w:rFonts w:ascii="Georgia" w:hAnsi="Georgia" w:cstheme="minorHAnsi"/>
          <w:sz w:val="22"/>
          <w:szCs w:val="22"/>
        </w:rPr>
        <w:t>T</w:t>
      </w:r>
      <w:r w:rsidR="00E5760D">
        <w:rPr>
          <w:rFonts w:ascii="Georgia" w:hAnsi="Georgia" w:cstheme="minorHAnsi"/>
          <w:sz w:val="22"/>
          <w:szCs w:val="22"/>
        </w:rPr>
        <w:t xml:space="preserve">ecknade teckningsoptioner ska </w:t>
      </w:r>
      <w:r>
        <w:rPr>
          <w:rFonts w:ascii="Georgia" w:hAnsi="Georgia" w:cstheme="minorHAnsi"/>
          <w:sz w:val="22"/>
          <w:szCs w:val="22"/>
        </w:rPr>
        <w:t xml:space="preserve">betalas </w:t>
      </w:r>
      <w:r w:rsidR="00E5760D">
        <w:rPr>
          <w:rFonts w:ascii="Georgia" w:hAnsi="Georgia" w:cstheme="minorHAnsi"/>
          <w:sz w:val="22"/>
          <w:szCs w:val="22"/>
        </w:rPr>
        <w:t xml:space="preserve">kontant </w:t>
      </w:r>
      <w:r w:rsidR="00E5760D" w:rsidRPr="00FA6062">
        <w:rPr>
          <w:rFonts w:ascii="Georgia" w:hAnsi="Georgia" w:cstheme="minorHAnsi"/>
          <w:sz w:val="22"/>
          <w:szCs w:val="22"/>
        </w:rPr>
        <w:t>senast den 10 juni 2020</w:t>
      </w:r>
      <w:r>
        <w:rPr>
          <w:rFonts w:ascii="Georgia" w:hAnsi="Georgia" w:cstheme="minorHAnsi"/>
          <w:sz w:val="22"/>
          <w:szCs w:val="22"/>
        </w:rPr>
        <w:t xml:space="preserve"> genom insättning på av Bolaget anvisat bankkonto</w:t>
      </w:r>
      <w:r w:rsidR="00E5760D" w:rsidRPr="00FA6062">
        <w:rPr>
          <w:rFonts w:ascii="Georgia" w:hAnsi="Georgia" w:cstheme="minorHAnsi"/>
          <w:sz w:val="22"/>
          <w:szCs w:val="22"/>
        </w:rPr>
        <w:t>.</w:t>
      </w:r>
      <w:r w:rsidR="00E16FC1">
        <w:rPr>
          <w:rFonts w:ascii="Georgia" w:hAnsi="Georgia" w:cstheme="minorHAnsi"/>
          <w:sz w:val="22"/>
          <w:szCs w:val="22"/>
        </w:rPr>
        <w:t xml:space="preserve"> </w:t>
      </w:r>
      <w:r w:rsidR="00E16FC1" w:rsidRPr="00FA6062">
        <w:rPr>
          <w:rFonts w:ascii="Georgia" w:hAnsi="Georgia" w:cstheme="minorHAnsi"/>
          <w:sz w:val="22"/>
          <w:szCs w:val="22"/>
        </w:rPr>
        <w:t xml:space="preserve">Styrelsen </w:t>
      </w:r>
      <w:r>
        <w:rPr>
          <w:rFonts w:ascii="Georgia" w:hAnsi="Georgia" w:cstheme="minorHAnsi"/>
          <w:sz w:val="22"/>
          <w:szCs w:val="22"/>
        </w:rPr>
        <w:t xml:space="preserve">ska ha </w:t>
      </w:r>
      <w:r w:rsidR="00E16FC1" w:rsidRPr="00FA6062">
        <w:rPr>
          <w:rFonts w:ascii="Georgia" w:hAnsi="Georgia" w:cstheme="minorHAnsi"/>
          <w:sz w:val="22"/>
          <w:szCs w:val="22"/>
        </w:rPr>
        <w:t>rätt att förlänga betalningstiden.</w:t>
      </w:r>
      <w:r w:rsidR="00E82B32">
        <w:rPr>
          <w:rFonts w:ascii="Georgia" w:hAnsi="Georgia" w:cstheme="minorHAnsi"/>
          <w:sz w:val="22"/>
          <w:szCs w:val="22"/>
        </w:rPr>
        <w:t xml:space="preserve"> </w:t>
      </w:r>
    </w:p>
    <w:p w14:paraId="65E845E6" w14:textId="43C33C05" w:rsidR="0057172E" w:rsidRDefault="0057172E" w:rsidP="001A31D0">
      <w:pPr>
        <w:pStyle w:val="BodyText"/>
        <w:numPr>
          <w:ilvl w:val="0"/>
          <w:numId w:val="10"/>
        </w:numPr>
        <w:kinsoku w:val="0"/>
        <w:overflowPunct w:val="0"/>
        <w:spacing w:line="264" w:lineRule="auto"/>
        <w:ind w:left="567" w:hanging="567"/>
        <w:rPr>
          <w:rFonts w:ascii="Georgia" w:hAnsi="Georgia" w:cstheme="minorHAnsi"/>
          <w:sz w:val="22"/>
          <w:szCs w:val="22"/>
        </w:rPr>
      </w:pPr>
      <w:r>
        <w:rPr>
          <w:rFonts w:ascii="Georgia" w:hAnsi="Georgia" w:cstheme="minorHAnsi"/>
          <w:sz w:val="22"/>
          <w:szCs w:val="22"/>
        </w:rPr>
        <w:t xml:space="preserve">Varje teckningsoption berättigar till teckning av en </w:t>
      </w:r>
      <w:r w:rsidR="00FA6062">
        <w:rPr>
          <w:rFonts w:ascii="Georgia" w:hAnsi="Georgia" w:cstheme="minorHAnsi"/>
          <w:sz w:val="22"/>
          <w:szCs w:val="22"/>
        </w:rPr>
        <w:t xml:space="preserve">ny </w:t>
      </w:r>
      <w:r>
        <w:rPr>
          <w:rFonts w:ascii="Georgia" w:hAnsi="Georgia" w:cstheme="minorHAnsi"/>
          <w:sz w:val="22"/>
          <w:szCs w:val="22"/>
        </w:rPr>
        <w:t xml:space="preserve">aktie i Bolaget till en </w:t>
      </w:r>
      <w:r w:rsidR="00B02DE1">
        <w:rPr>
          <w:rFonts w:ascii="Georgia" w:hAnsi="Georgia" w:cstheme="minorHAnsi"/>
          <w:sz w:val="22"/>
          <w:szCs w:val="22"/>
        </w:rPr>
        <w:t xml:space="preserve">teckningskurs som </w:t>
      </w:r>
      <w:r w:rsidR="00B02DE1" w:rsidRPr="00EB01D8">
        <w:rPr>
          <w:rFonts w:ascii="Georgia" w:hAnsi="Georgia" w:cstheme="minorHAnsi"/>
          <w:sz w:val="22"/>
          <w:szCs w:val="22"/>
        </w:rPr>
        <w:t xml:space="preserve">motsvarar </w:t>
      </w:r>
      <w:r w:rsidR="00DB29B9" w:rsidRPr="00EB01D8">
        <w:rPr>
          <w:rFonts w:ascii="Georgia" w:hAnsi="Georgia" w:cstheme="minorHAnsi"/>
          <w:sz w:val="22"/>
          <w:szCs w:val="22"/>
        </w:rPr>
        <w:t>200</w:t>
      </w:r>
      <w:r w:rsidR="00B02DE1" w:rsidRPr="00EB01D8">
        <w:rPr>
          <w:rFonts w:ascii="Georgia" w:hAnsi="Georgia" w:cstheme="minorHAnsi"/>
          <w:sz w:val="22"/>
          <w:szCs w:val="22"/>
        </w:rPr>
        <w:t xml:space="preserve"> procent</w:t>
      </w:r>
      <w:r w:rsidR="00B02DE1">
        <w:rPr>
          <w:rFonts w:ascii="Georgia" w:hAnsi="Georgia" w:cstheme="minorHAnsi"/>
          <w:sz w:val="22"/>
          <w:szCs w:val="22"/>
        </w:rPr>
        <w:t xml:space="preserve"> av </w:t>
      </w:r>
      <w:bookmarkStart w:id="1" w:name="_Hlk34116819"/>
      <w:r w:rsidR="00B02DE1">
        <w:rPr>
          <w:rFonts w:ascii="Georgia" w:hAnsi="Georgia" w:cstheme="minorHAnsi"/>
          <w:sz w:val="22"/>
          <w:szCs w:val="22"/>
        </w:rPr>
        <w:t xml:space="preserve">den volymvägda genomsnittskursen för Bolagets aktie på </w:t>
      </w:r>
      <w:r w:rsidR="00DB29B9" w:rsidRPr="00FA6062">
        <w:rPr>
          <w:rFonts w:ascii="Georgia" w:hAnsi="Georgia" w:cstheme="minorHAnsi"/>
          <w:sz w:val="22"/>
          <w:szCs w:val="22"/>
        </w:rPr>
        <w:t>Spotlight Stock</w:t>
      </w:r>
      <w:r w:rsidR="00087294" w:rsidRPr="00FA6062">
        <w:rPr>
          <w:rFonts w:ascii="Georgia" w:hAnsi="Georgia" w:cstheme="minorHAnsi"/>
          <w:sz w:val="22"/>
          <w:szCs w:val="22"/>
        </w:rPr>
        <w:t xml:space="preserve"> Market</w:t>
      </w:r>
      <w:r w:rsidR="00087294">
        <w:rPr>
          <w:rFonts w:ascii="Georgia" w:hAnsi="Georgia" w:cstheme="minorHAnsi"/>
          <w:sz w:val="22"/>
          <w:szCs w:val="22"/>
        </w:rPr>
        <w:t xml:space="preserve"> </w:t>
      </w:r>
      <w:r w:rsidR="00B02DE1">
        <w:rPr>
          <w:rFonts w:ascii="Georgia" w:hAnsi="Georgia" w:cstheme="minorHAnsi"/>
          <w:sz w:val="22"/>
          <w:szCs w:val="22"/>
        </w:rPr>
        <w:t xml:space="preserve">under perioden fr.o.m. </w:t>
      </w:r>
      <w:r w:rsidR="00DB29B9" w:rsidRPr="00FA6062">
        <w:rPr>
          <w:rFonts w:ascii="Georgia" w:hAnsi="Georgia" w:cstheme="minorHAnsi"/>
          <w:sz w:val="22"/>
          <w:szCs w:val="22"/>
        </w:rPr>
        <w:t>den 4 maj</w:t>
      </w:r>
      <w:r w:rsidR="00B02DE1" w:rsidRPr="00FA6062">
        <w:rPr>
          <w:rFonts w:ascii="Georgia" w:hAnsi="Georgia" w:cstheme="minorHAnsi"/>
          <w:sz w:val="22"/>
          <w:szCs w:val="22"/>
        </w:rPr>
        <w:t xml:space="preserve"> 2020 t.o.m. </w:t>
      </w:r>
      <w:r w:rsidR="00B02DE1" w:rsidRPr="00FA6062">
        <w:rPr>
          <w:rFonts w:ascii="Georgia" w:hAnsi="Georgia" w:cstheme="minorHAnsi"/>
          <w:sz w:val="22"/>
          <w:szCs w:val="22"/>
        </w:rPr>
        <w:lastRenderedPageBreak/>
        <w:t>den</w:t>
      </w:r>
      <w:r w:rsidR="00DB29B9" w:rsidRPr="00FA6062">
        <w:rPr>
          <w:rFonts w:ascii="Georgia" w:hAnsi="Georgia" w:cstheme="minorHAnsi"/>
          <w:sz w:val="22"/>
          <w:szCs w:val="22"/>
        </w:rPr>
        <w:t xml:space="preserve"> 29 maj</w:t>
      </w:r>
      <w:r w:rsidR="00B02DE1" w:rsidRPr="00FA6062">
        <w:rPr>
          <w:rFonts w:ascii="Georgia" w:hAnsi="Georgia" w:cstheme="minorHAnsi"/>
          <w:sz w:val="22"/>
          <w:szCs w:val="22"/>
        </w:rPr>
        <w:t xml:space="preserve"> 2020</w:t>
      </w:r>
      <w:bookmarkEnd w:id="1"/>
      <w:r w:rsidR="00B02DE1" w:rsidRPr="00FA6062">
        <w:rPr>
          <w:rFonts w:ascii="Georgia" w:hAnsi="Georgia" w:cstheme="minorHAnsi"/>
          <w:sz w:val="22"/>
          <w:szCs w:val="22"/>
        </w:rPr>
        <w:t>.</w:t>
      </w:r>
      <w:r w:rsidR="00B02DE1">
        <w:rPr>
          <w:rFonts w:ascii="Georgia" w:hAnsi="Georgia" w:cstheme="minorHAnsi"/>
          <w:sz w:val="22"/>
          <w:szCs w:val="22"/>
        </w:rPr>
        <w:t xml:space="preserve"> Teckningskursen ska avrundas till närmast hela öre, varvid 0,5 öre ska avrundas uppåt.</w:t>
      </w:r>
    </w:p>
    <w:p w14:paraId="1FDBBD56" w14:textId="735F9384" w:rsidR="00B02DE1" w:rsidRDefault="00087294" w:rsidP="001A31D0">
      <w:pPr>
        <w:pStyle w:val="BodyText"/>
        <w:numPr>
          <w:ilvl w:val="0"/>
          <w:numId w:val="10"/>
        </w:numPr>
        <w:kinsoku w:val="0"/>
        <w:overflowPunct w:val="0"/>
        <w:spacing w:line="264" w:lineRule="auto"/>
        <w:ind w:left="567" w:right="-142" w:hanging="567"/>
        <w:rPr>
          <w:rFonts w:ascii="Georgia" w:hAnsi="Georgia" w:cstheme="minorHAnsi"/>
          <w:sz w:val="22"/>
          <w:szCs w:val="22"/>
        </w:rPr>
      </w:pPr>
      <w:r>
        <w:rPr>
          <w:rFonts w:ascii="Georgia" w:hAnsi="Georgia" w:cstheme="minorHAnsi"/>
          <w:sz w:val="22"/>
          <w:szCs w:val="22"/>
        </w:rPr>
        <w:t xml:space="preserve">Teckningsoptionerna får utnyttjas för teckning av aktier under perioden fr.o.m. </w:t>
      </w:r>
      <w:r w:rsidRPr="00FA6062">
        <w:rPr>
          <w:rFonts w:ascii="Georgia" w:hAnsi="Georgia" w:cstheme="minorHAnsi"/>
          <w:sz w:val="22"/>
          <w:szCs w:val="22"/>
        </w:rPr>
        <w:t>den</w:t>
      </w:r>
      <w:r w:rsidR="00DB29B9" w:rsidRPr="00FA6062">
        <w:rPr>
          <w:rFonts w:ascii="Georgia" w:hAnsi="Georgia" w:cstheme="minorHAnsi"/>
          <w:sz w:val="22"/>
          <w:szCs w:val="22"/>
        </w:rPr>
        <w:t> </w:t>
      </w:r>
      <w:r w:rsidRPr="00FA6062">
        <w:rPr>
          <w:rFonts w:ascii="Georgia" w:hAnsi="Georgia" w:cstheme="minorHAnsi"/>
          <w:sz w:val="22"/>
          <w:szCs w:val="22"/>
        </w:rPr>
        <w:t>1</w:t>
      </w:r>
      <w:r w:rsidR="00DB29B9" w:rsidRPr="00FA6062">
        <w:rPr>
          <w:rFonts w:ascii="Georgia" w:hAnsi="Georgia" w:cstheme="minorHAnsi"/>
          <w:sz w:val="22"/>
          <w:szCs w:val="22"/>
        </w:rPr>
        <w:t> juni </w:t>
      </w:r>
      <w:r w:rsidRPr="00FA6062">
        <w:rPr>
          <w:rFonts w:ascii="Georgia" w:hAnsi="Georgia" w:cstheme="minorHAnsi"/>
          <w:sz w:val="22"/>
          <w:szCs w:val="22"/>
        </w:rPr>
        <w:t>2023 t.o.m. den 3</w:t>
      </w:r>
      <w:r w:rsidR="00BB7A77">
        <w:rPr>
          <w:rFonts w:ascii="Georgia" w:hAnsi="Georgia" w:cstheme="minorHAnsi"/>
          <w:sz w:val="22"/>
          <w:szCs w:val="22"/>
        </w:rPr>
        <w:t>1 juli</w:t>
      </w:r>
      <w:r w:rsidRPr="00FA6062">
        <w:rPr>
          <w:rFonts w:ascii="Georgia" w:hAnsi="Georgia" w:cstheme="minorHAnsi"/>
          <w:sz w:val="22"/>
          <w:szCs w:val="22"/>
        </w:rPr>
        <w:t xml:space="preserve"> 2023,</w:t>
      </w:r>
      <w:r w:rsidRPr="00102B6E">
        <w:rPr>
          <w:rFonts w:ascii="Georgia" w:hAnsi="Georgia" w:cstheme="minorHAnsi"/>
          <w:sz w:val="22"/>
          <w:szCs w:val="22"/>
        </w:rPr>
        <w:t xml:space="preserve"> med beaktande av vid var tid gällande insiderlagstiftning</w:t>
      </w:r>
      <w:r>
        <w:rPr>
          <w:rFonts w:ascii="Georgia" w:hAnsi="Georgia" w:cstheme="minorHAnsi"/>
          <w:sz w:val="22"/>
          <w:szCs w:val="22"/>
        </w:rPr>
        <w:t>.</w:t>
      </w:r>
    </w:p>
    <w:p w14:paraId="4E693356" w14:textId="27266375" w:rsidR="00CB0AA3" w:rsidRDefault="00CB0AA3" w:rsidP="001A31D0">
      <w:pPr>
        <w:pStyle w:val="BodyText"/>
        <w:numPr>
          <w:ilvl w:val="0"/>
          <w:numId w:val="10"/>
        </w:numPr>
        <w:kinsoku w:val="0"/>
        <w:overflowPunct w:val="0"/>
        <w:spacing w:line="264" w:lineRule="auto"/>
        <w:ind w:left="567" w:right="-142" w:hanging="567"/>
        <w:rPr>
          <w:rFonts w:ascii="Georgia" w:hAnsi="Georgia" w:cstheme="minorHAnsi"/>
          <w:sz w:val="22"/>
          <w:szCs w:val="22"/>
        </w:rPr>
      </w:pPr>
      <w:r>
        <w:rPr>
          <w:rFonts w:ascii="Georgia" w:hAnsi="Georgia" w:cstheme="minorHAnsi"/>
          <w:sz w:val="22"/>
          <w:szCs w:val="22"/>
        </w:rPr>
        <w:t>Aktie som tillkommer genom teckning med utnyttjande av teckningsoption medför rätt till vinstutdelning första gången på den avstämningsdag för utdelning som infaller närmast efter det att teckningen verkställts.</w:t>
      </w:r>
    </w:p>
    <w:p w14:paraId="3E6F6AA5" w14:textId="2142FBF8" w:rsidR="00087294" w:rsidRDefault="00CB0AA3" w:rsidP="001A31D0">
      <w:pPr>
        <w:pStyle w:val="BodyText"/>
        <w:numPr>
          <w:ilvl w:val="0"/>
          <w:numId w:val="10"/>
        </w:numPr>
        <w:kinsoku w:val="0"/>
        <w:overflowPunct w:val="0"/>
        <w:spacing w:line="264" w:lineRule="auto"/>
        <w:ind w:left="567" w:right="-142" w:hanging="567"/>
        <w:rPr>
          <w:rFonts w:ascii="Georgia" w:hAnsi="Georgia" w:cstheme="minorHAnsi"/>
          <w:sz w:val="22"/>
          <w:szCs w:val="22"/>
        </w:rPr>
      </w:pPr>
      <w:r>
        <w:rPr>
          <w:rFonts w:ascii="Georgia" w:hAnsi="Georgia" w:cstheme="minorHAnsi"/>
          <w:sz w:val="22"/>
          <w:szCs w:val="22"/>
        </w:rPr>
        <w:t>De fullständiga villkoren för teckningsoptionerna framgår av bilagda villkor för teckningsoptioner av serie 2020/2023</w:t>
      </w:r>
      <w:r w:rsidR="00FB2E8B">
        <w:rPr>
          <w:rFonts w:ascii="Georgia" w:hAnsi="Georgia" w:cstheme="minorHAnsi"/>
          <w:sz w:val="22"/>
          <w:szCs w:val="22"/>
        </w:rPr>
        <w:t>:1</w:t>
      </w:r>
      <w:r>
        <w:rPr>
          <w:rFonts w:ascii="Georgia" w:hAnsi="Georgia" w:cstheme="minorHAnsi"/>
          <w:sz w:val="22"/>
          <w:szCs w:val="22"/>
        </w:rPr>
        <w:t xml:space="preserve">, </w:t>
      </w:r>
      <w:r w:rsidRPr="00CB0AA3">
        <w:rPr>
          <w:rFonts w:ascii="Georgia" w:hAnsi="Georgia" w:cstheme="minorHAnsi"/>
          <w:sz w:val="22"/>
          <w:szCs w:val="22"/>
          <w:u w:val="single"/>
        </w:rPr>
        <w:t>bilaga A</w:t>
      </w:r>
      <w:r>
        <w:rPr>
          <w:rFonts w:ascii="Georgia" w:hAnsi="Georgia" w:cstheme="minorHAnsi"/>
          <w:sz w:val="22"/>
          <w:szCs w:val="22"/>
        </w:rPr>
        <w:t>, (”Optionsvillkoren”). Som framgår av Optionsvillkoren kan teckningskursen liksom det antal aktier som varje teckningsoption berättigar till teckning av komma att omräknas vid fondemission, sammanläggning eller uppdelning (split) av aktier, nyemission, emission av teckningsoptioner och konvertibler, samt i vissa andra fall. Vidare kan tidpunkten för utnyttjandet av teckningsoptionerna komma att tidigareläggas och senareläggas i vissa fall.</w:t>
      </w:r>
    </w:p>
    <w:p w14:paraId="34A61141" w14:textId="2ACE593D" w:rsidR="00CB0AA3" w:rsidRPr="003C07BB" w:rsidRDefault="00CB0AA3" w:rsidP="001A31D0">
      <w:pPr>
        <w:pStyle w:val="BodyText"/>
        <w:numPr>
          <w:ilvl w:val="0"/>
          <w:numId w:val="10"/>
        </w:numPr>
        <w:kinsoku w:val="0"/>
        <w:overflowPunct w:val="0"/>
        <w:spacing w:line="264" w:lineRule="auto"/>
        <w:ind w:left="567" w:right="-142" w:hanging="567"/>
        <w:rPr>
          <w:rFonts w:ascii="Georgia" w:hAnsi="Georgia" w:cstheme="minorHAnsi"/>
          <w:sz w:val="22"/>
          <w:szCs w:val="22"/>
        </w:rPr>
      </w:pPr>
      <w:r>
        <w:rPr>
          <w:rFonts w:ascii="Georgia" w:hAnsi="Georgia" w:cstheme="minorHAnsi"/>
          <w:sz w:val="22"/>
          <w:szCs w:val="22"/>
        </w:rPr>
        <w:t>Om emissionen fulltecknas</w:t>
      </w:r>
      <w:r w:rsidRPr="00102B6E">
        <w:rPr>
          <w:rFonts w:ascii="Georgia" w:hAnsi="Georgia" w:cstheme="minorHAnsi"/>
          <w:sz w:val="22"/>
          <w:szCs w:val="22"/>
        </w:rPr>
        <w:t xml:space="preserve"> och samtliga teckningsoptioner utnyttjas för teckning av aktier, kommer Bolagets</w:t>
      </w:r>
      <w:r>
        <w:rPr>
          <w:rFonts w:ascii="Georgia" w:hAnsi="Georgia" w:cstheme="minorHAnsi"/>
          <w:sz w:val="22"/>
          <w:szCs w:val="22"/>
        </w:rPr>
        <w:t xml:space="preserve"> aktiekapital att öka </w:t>
      </w:r>
      <w:r w:rsidRPr="003C07BB">
        <w:rPr>
          <w:rFonts w:ascii="Georgia" w:hAnsi="Georgia" w:cstheme="minorHAnsi"/>
          <w:sz w:val="22"/>
          <w:szCs w:val="22"/>
        </w:rPr>
        <w:t xml:space="preserve">med </w:t>
      </w:r>
      <w:r w:rsidR="000A49B5">
        <w:rPr>
          <w:rFonts w:ascii="Georgia" w:hAnsi="Georgia" w:cstheme="minorHAnsi"/>
          <w:sz w:val="22"/>
          <w:szCs w:val="22"/>
        </w:rPr>
        <w:t>64 710,68</w:t>
      </w:r>
      <w:r w:rsidRPr="003C07BB">
        <w:rPr>
          <w:rFonts w:ascii="Georgia" w:hAnsi="Georgia" w:cstheme="minorHAnsi"/>
          <w:sz w:val="22"/>
          <w:szCs w:val="22"/>
        </w:rPr>
        <w:t xml:space="preserve"> kronor</w:t>
      </w:r>
      <w:r>
        <w:rPr>
          <w:rFonts w:ascii="Georgia" w:hAnsi="Georgia" w:cstheme="minorHAnsi"/>
          <w:sz w:val="22"/>
          <w:szCs w:val="22"/>
        </w:rPr>
        <w:t xml:space="preserve"> (med förbehåll för den ändring som kan </w:t>
      </w:r>
      <w:r w:rsidRPr="003C07BB">
        <w:rPr>
          <w:rFonts w:ascii="Georgia" w:hAnsi="Georgia" w:cstheme="minorHAnsi"/>
          <w:sz w:val="22"/>
          <w:szCs w:val="22"/>
        </w:rPr>
        <w:t>föranledas av eventuell omräkning enligt Optionsvillkoren).</w:t>
      </w:r>
    </w:p>
    <w:p w14:paraId="35A9C2C1" w14:textId="20CA2BC0" w:rsidR="001A31D0" w:rsidRPr="006F4EB4" w:rsidRDefault="00E16FC1" w:rsidP="001A31D0">
      <w:pPr>
        <w:pStyle w:val="BodyText"/>
        <w:numPr>
          <w:ilvl w:val="0"/>
          <w:numId w:val="10"/>
        </w:numPr>
        <w:kinsoku w:val="0"/>
        <w:overflowPunct w:val="0"/>
        <w:spacing w:line="264" w:lineRule="auto"/>
        <w:ind w:left="567" w:right="-142" w:hanging="567"/>
        <w:rPr>
          <w:rFonts w:ascii="Georgia" w:hAnsi="Georgia" w:cstheme="minorHAnsi"/>
          <w:sz w:val="22"/>
          <w:szCs w:val="22"/>
        </w:rPr>
      </w:pPr>
      <w:r w:rsidRPr="003C07BB">
        <w:rPr>
          <w:rFonts w:ascii="Georgia" w:hAnsi="Georgia"/>
          <w:sz w:val="22"/>
          <w:szCs w:val="22"/>
        </w:rPr>
        <w:t xml:space="preserve">En förutsättning för tilldelning av teckningsoptioner är att den teckningsberättigade vid tidpunkten för tilldelning av teckningsoptioner är anställd i Bolaget och varken själv sagt upp sig från sin anställning eller blivit uppsagd. </w:t>
      </w:r>
      <w:r w:rsidR="00DC422B">
        <w:rPr>
          <w:rFonts w:ascii="Georgia" w:hAnsi="Georgia"/>
          <w:sz w:val="22"/>
          <w:szCs w:val="22"/>
        </w:rPr>
        <w:t xml:space="preserve">Med anställd jämställs </w:t>
      </w:r>
      <w:r w:rsidR="00DC422B">
        <w:rPr>
          <w:rFonts w:ascii="Georgia" w:hAnsi="Georgia" w:cstheme="minorHAnsi"/>
          <w:sz w:val="22"/>
          <w:szCs w:val="22"/>
        </w:rPr>
        <w:t>person som har träffat anställningsavtal med Bolaget men ännu inte tillträtt sin anställning.</w:t>
      </w:r>
      <w:r w:rsidR="00DC422B">
        <w:rPr>
          <w:rFonts w:ascii="Georgia" w:hAnsi="Georgia"/>
          <w:sz w:val="22"/>
          <w:szCs w:val="22"/>
        </w:rPr>
        <w:t xml:space="preserve"> </w:t>
      </w:r>
      <w:r w:rsidRPr="003C07BB">
        <w:rPr>
          <w:rFonts w:ascii="Georgia" w:hAnsi="Georgia"/>
          <w:sz w:val="22"/>
          <w:szCs w:val="22"/>
        </w:rPr>
        <w:t>Ytterligare förutsättningar är att teckning av teckningsoptioner lagligen kan ske samt att den anställde senast samtidigt med teckning har träffat ett s.k. hembudsavtal med Bola</w:t>
      </w:r>
      <w:r w:rsidRPr="007E515B">
        <w:rPr>
          <w:rFonts w:ascii="Georgia" w:hAnsi="Georgia"/>
          <w:sz w:val="22"/>
          <w:szCs w:val="22"/>
        </w:rPr>
        <w:t>get enligt vilket den anställde är förpliktigad att erbjuda Bolaget, eller den Bolaget anvisar, att förvärva teckningsoptionerna</w:t>
      </w:r>
      <w:r w:rsidRPr="003C07BB">
        <w:rPr>
          <w:rFonts w:ascii="Georgia" w:hAnsi="Georgia"/>
          <w:sz w:val="22"/>
          <w:szCs w:val="22"/>
        </w:rPr>
        <w:t xml:space="preserve"> om den anställde avser att överlåta </w:t>
      </w:r>
      <w:r w:rsidRPr="00A27827">
        <w:rPr>
          <w:rFonts w:ascii="Georgia" w:hAnsi="Georgia"/>
          <w:sz w:val="22"/>
          <w:szCs w:val="22"/>
        </w:rPr>
        <w:t>teckningsoptionerna</w:t>
      </w:r>
      <w:r w:rsidR="003C07BB" w:rsidRPr="00A27827">
        <w:rPr>
          <w:rFonts w:ascii="Georgia" w:hAnsi="Georgia"/>
          <w:sz w:val="22"/>
          <w:szCs w:val="22"/>
        </w:rPr>
        <w:t xml:space="preserve"> innan de kan utnyttjas</w:t>
      </w:r>
      <w:r w:rsidRPr="00A27827">
        <w:rPr>
          <w:rFonts w:ascii="Georgia" w:hAnsi="Georgia"/>
          <w:sz w:val="22"/>
          <w:szCs w:val="22"/>
        </w:rPr>
        <w:t>, om</w:t>
      </w:r>
      <w:r w:rsidRPr="003C07BB">
        <w:rPr>
          <w:rFonts w:ascii="Georgia" w:hAnsi="Georgia"/>
          <w:sz w:val="22"/>
          <w:szCs w:val="22"/>
        </w:rPr>
        <w:t xml:space="preserve"> den </w:t>
      </w:r>
      <w:r w:rsidRPr="006F4EB4">
        <w:rPr>
          <w:rFonts w:ascii="Georgia" w:hAnsi="Georgia"/>
          <w:sz w:val="22"/>
          <w:szCs w:val="22"/>
        </w:rPr>
        <w:t>anställdes anställning upphör inom viss tid samt i vissa andra fall</w:t>
      </w:r>
      <w:r w:rsidR="00BB7A77">
        <w:rPr>
          <w:rFonts w:ascii="Georgia" w:hAnsi="Georgia"/>
          <w:sz w:val="22"/>
          <w:szCs w:val="22"/>
        </w:rPr>
        <w:t>, till marknadsvärde</w:t>
      </w:r>
      <w:r w:rsidR="003A720B" w:rsidRPr="006F4EB4">
        <w:rPr>
          <w:rFonts w:ascii="Georgia" w:hAnsi="Georgia"/>
          <w:sz w:val="22"/>
          <w:szCs w:val="22"/>
        </w:rPr>
        <w:t xml:space="preserve">.  </w:t>
      </w:r>
    </w:p>
    <w:p w14:paraId="7B831D60" w14:textId="42EEE172" w:rsidR="00CB0AA3" w:rsidRPr="0057172E" w:rsidRDefault="00CB0AA3" w:rsidP="001A31D0">
      <w:pPr>
        <w:pStyle w:val="BodyText"/>
        <w:numPr>
          <w:ilvl w:val="0"/>
          <w:numId w:val="10"/>
        </w:numPr>
        <w:kinsoku w:val="0"/>
        <w:overflowPunct w:val="0"/>
        <w:spacing w:line="264" w:lineRule="auto"/>
        <w:ind w:left="567" w:right="-142" w:hanging="567"/>
        <w:rPr>
          <w:rFonts w:ascii="Georgia" w:hAnsi="Georgia" w:cstheme="minorHAnsi"/>
          <w:sz w:val="22"/>
          <w:szCs w:val="22"/>
        </w:rPr>
      </w:pPr>
      <w:r>
        <w:rPr>
          <w:rFonts w:ascii="Georgia" w:hAnsi="Georgia" w:cstheme="minorHAnsi"/>
          <w:sz w:val="22"/>
          <w:szCs w:val="22"/>
        </w:rPr>
        <w:t>Styrelsen, eller den styrelsen utser, bemyndigas att vidta de smärre justeringar av emissionsbeslutet som kan visa sig erforderliga i samband med registrering hos Bolagsverket eller Euroclear Sweden AB.</w:t>
      </w:r>
    </w:p>
    <w:p w14:paraId="4D60AA09" w14:textId="07ACF764" w:rsidR="00132639" w:rsidRDefault="00132639" w:rsidP="00132639">
      <w:pPr>
        <w:pStyle w:val="BodyText"/>
        <w:numPr>
          <w:ilvl w:val="0"/>
          <w:numId w:val="0"/>
        </w:numPr>
        <w:kinsoku w:val="0"/>
        <w:overflowPunct w:val="0"/>
        <w:spacing w:line="264" w:lineRule="auto"/>
        <w:ind w:left="567" w:right="-142"/>
        <w:jc w:val="center"/>
        <w:rPr>
          <w:rFonts w:ascii="Georgia" w:hAnsi="Georgia" w:cstheme="minorHAnsi"/>
          <w:sz w:val="22"/>
          <w:szCs w:val="22"/>
        </w:rPr>
      </w:pPr>
      <w:r>
        <w:rPr>
          <w:rFonts w:ascii="Georgia" w:hAnsi="Georgia" w:cstheme="minorHAnsi"/>
          <w:sz w:val="22"/>
          <w:szCs w:val="22"/>
        </w:rPr>
        <w:t>_________________________</w:t>
      </w:r>
    </w:p>
    <w:p w14:paraId="2C8A694E" w14:textId="119B71ED" w:rsidR="007E33F0" w:rsidRDefault="00132639" w:rsidP="00132639">
      <w:pPr>
        <w:pStyle w:val="BodyText"/>
        <w:numPr>
          <w:ilvl w:val="0"/>
          <w:numId w:val="0"/>
        </w:numPr>
        <w:kinsoku w:val="0"/>
        <w:overflowPunct w:val="0"/>
        <w:spacing w:line="264" w:lineRule="auto"/>
        <w:rPr>
          <w:rFonts w:ascii="Georgia" w:hAnsi="Georgia" w:cstheme="minorHAnsi"/>
          <w:b/>
          <w:bCs w:val="0"/>
          <w:sz w:val="22"/>
          <w:szCs w:val="22"/>
        </w:rPr>
      </w:pPr>
      <w:r w:rsidRPr="00132639">
        <w:rPr>
          <w:rFonts w:ascii="Georgia" w:hAnsi="Georgia" w:cstheme="minorHAnsi"/>
          <w:b/>
          <w:bCs w:val="0"/>
          <w:sz w:val="22"/>
          <w:szCs w:val="22"/>
        </w:rPr>
        <w:t xml:space="preserve">Kompletterande information </w:t>
      </w:r>
    </w:p>
    <w:p w14:paraId="7DB48207" w14:textId="6D4E541F" w:rsidR="00D366E9" w:rsidRDefault="00D366E9" w:rsidP="00132639">
      <w:pPr>
        <w:pStyle w:val="BodyText"/>
        <w:numPr>
          <w:ilvl w:val="0"/>
          <w:numId w:val="0"/>
        </w:numPr>
        <w:kinsoku w:val="0"/>
        <w:overflowPunct w:val="0"/>
        <w:spacing w:line="264" w:lineRule="auto"/>
        <w:rPr>
          <w:rFonts w:ascii="Georgia" w:hAnsi="Georgia" w:cstheme="minorHAnsi"/>
          <w:sz w:val="22"/>
          <w:szCs w:val="22"/>
          <w:u w:val="single"/>
        </w:rPr>
      </w:pPr>
      <w:r w:rsidRPr="00D366E9">
        <w:rPr>
          <w:rFonts w:ascii="Georgia" w:hAnsi="Georgia" w:cstheme="minorHAnsi"/>
          <w:sz w:val="22"/>
          <w:szCs w:val="22"/>
          <w:u w:val="single"/>
        </w:rPr>
        <w:t>Utspädning samt uppgift om utestående aktierelaterade incitamentsprogram</w:t>
      </w:r>
    </w:p>
    <w:p w14:paraId="376BB388" w14:textId="5482AE84" w:rsidR="00D366E9" w:rsidRDefault="00D366E9" w:rsidP="00132639">
      <w:pPr>
        <w:pStyle w:val="BodyText"/>
        <w:numPr>
          <w:ilvl w:val="0"/>
          <w:numId w:val="0"/>
        </w:numPr>
        <w:kinsoku w:val="0"/>
        <w:overflowPunct w:val="0"/>
        <w:spacing w:line="264" w:lineRule="auto"/>
        <w:rPr>
          <w:rFonts w:ascii="Georgia" w:hAnsi="Georgia" w:cstheme="minorHAnsi"/>
          <w:sz w:val="22"/>
          <w:szCs w:val="22"/>
        </w:rPr>
      </w:pPr>
      <w:r>
        <w:rPr>
          <w:rFonts w:ascii="Georgia" w:hAnsi="Georgia" w:cstheme="minorHAnsi"/>
          <w:sz w:val="22"/>
          <w:szCs w:val="22"/>
        </w:rPr>
        <w:t xml:space="preserve">Per dagen för förslaget finns </w:t>
      </w:r>
      <w:r w:rsidRPr="003A720B">
        <w:rPr>
          <w:rFonts w:ascii="Georgia" w:hAnsi="Georgia" w:cstheme="minorHAnsi"/>
          <w:sz w:val="22"/>
          <w:szCs w:val="22"/>
        </w:rPr>
        <w:t xml:space="preserve">det </w:t>
      </w:r>
      <w:r w:rsidR="00E16FC1" w:rsidRPr="003A720B">
        <w:rPr>
          <w:rFonts w:ascii="Georgia" w:hAnsi="Georgia" w:cstheme="minorHAnsi"/>
          <w:sz w:val="22"/>
          <w:szCs w:val="22"/>
        </w:rPr>
        <w:t>21 223 854</w:t>
      </w:r>
      <w:r w:rsidRPr="003A720B">
        <w:rPr>
          <w:rFonts w:ascii="Georgia" w:hAnsi="Georgia" w:cstheme="minorHAnsi"/>
          <w:sz w:val="22"/>
          <w:szCs w:val="22"/>
        </w:rPr>
        <w:t xml:space="preserve"> aktier</w:t>
      </w:r>
      <w:r>
        <w:rPr>
          <w:rFonts w:ascii="Georgia" w:hAnsi="Georgia" w:cstheme="minorHAnsi"/>
          <w:sz w:val="22"/>
          <w:szCs w:val="22"/>
        </w:rPr>
        <w:t xml:space="preserve"> i Bolaget. </w:t>
      </w:r>
    </w:p>
    <w:p w14:paraId="1496F274" w14:textId="00E8826F" w:rsidR="004443A5" w:rsidRDefault="00D366E9" w:rsidP="00132639">
      <w:pPr>
        <w:pStyle w:val="BodyText"/>
        <w:numPr>
          <w:ilvl w:val="0"/>
          <w:numId w:val="0"/>
        </w:numPr>
        <w:kinsoku w:val="0"/>
        <w:overflowPunct w:val="0"/>
        <w:spacing w:line="264" w:lineRule="auto"/>
        <w:rPr>
          <w:rFonts w:ascii="Georgia" w:hAnsi="Georgia" w:cstheme="minorHAnsi"/>
          <w:sz w:val="22"/>
          <w:szCs w:val="22"/>
        </w:rPr>
      </w:pPr>
      <w:r>
        <w:rPr>
          <w:rFonts w:ascii="Georgia" w:hAnsi="Georgia" w:cstheme="minorHAnsi"/>
          <w:sz w:val="22"/>
          <w:szCs w:val="22"/>
        </w:rPr>
        <w:t xml:space="preserve">Om </w:t>
      </w:r>
      <w:r w:rsidR="003A720B">
        <w:rPr>
          <w:rFonts w:ascii="Georgia" w:hAnsi="Georgia" w:cstheme="minorHAnsi"/>
          <w:sz w:val="22"/>
          <w:szCs w:val="22"/>
        </w:rPr>
        <w:t>s</w:t>
      </w:r>
      <w:r w:rsidR="004443A5">
        <w:rPr>
          <w:rFonts w:ascii="Georgia" w:hAnsi="Georgia" w:cstheme="minorHAnsi"/>
          <w:sz w:val="22"/>
          <w:szCs w:val="22"/>
        </w:rPr>
        <w:t xml:space="preserve">tämman beslutar om emission i enlighet med förslaget, emissionen fulltecknas och samtliga teckningsoptioner utnyttjas för teckning av aktier, kommer antalet aktier och röster i Bolaget att öka </w:t>
      </w:r>
      <w:r w:rsidR="004443A5" w:rsidRPr="003A720B">
        <w:rPr>
          <w:rFonts w:ascii="Georgia" w:hAnsi="Georgia" w:cstheme="minorHAnsi"/>
          <w:sz w:val="22"/>
          <w:szCs w:val="22"/>
        </w:rPr>
        <w:t xml:space="preserve">med </w:t>
      </w:r>
      <w:r w:rsidR="00DC422B">
        <w:rPr>
          <w:rFonts w:ascii="Georgia" w:hAnsi="Georgia" w:cstheme="minorHAnsi"/>
          <w:sz w:val="22"/>
          <w:szCs w:val="22"/>
        </w:rPr>
        <w:t>5</w:t>
      </w:r>
      <w:r w:rsidR="004443A5" w:rsidRPr="003A720B">
        <w:rPr>
          <w:rFonts w:ascii="Georgia" w:hAnsi="Georgia" w:cstheme="minorHAnsi"/>
          <w:sz w:val="22"/>
          <w:szCs w:val="22"/>
        </w:rPr>
        <w:t>00 000 (</w:t>
      </w:r>
      <w:r w:rsidR="004443A5">
        <w:rPr>
          <w:rFonts w:ascii="Georgia" w:hAnsi="Georgia" w:cstheme="minorHAnsi"/>
          <w:sz w:val="22"/>
          <w:szCs w:val="22"/>
        </w:rPr>
        <w:t xml:space="preserve">med förbehåll för omräkning enligt Optionsvillkoren), vilket motsvarar en utspädning om ca </w:t>
      </w:r>
      <w:r w:rsidR="00DC422B">
        <w:rPr>
          <w:rFonts w:ascii="Georgia" w:hAnsi="Georgia" w:cstheme="minorHAnsi"/>
          <w:sz w:val="22"/>
          <w:szCs w:val="22"/>
        </w:rPr>
        <w:t>2,3</w:t>
      </w:r>
      <w:r w:rsidR="004443A5" w:rsidRPr="003A720B">
        <w:rPr>
          <w:rFonts w:ascii="Georgia" w:hAnsi="Georgia" w:cstheme="minorHAnsi"/>
          <w:sz w:val="22"/>
          <w:szCs w:val="22"/>
        </w:rPr>
        <w:t xml:space="preserve"> procent</w:t>
      </w:r>
      <w:r w:rsidR="004443A5">
        <w:rPr>
          <w:rFonts w:ascii="Georgia" w:hAnsi="Georgia" w:cstheme="minorHAnsi"/>
          <w:sz w:val="22"/>
          <w:szCs w:val="22"/>
        </w:rPr>
        <w:t xml:space="preserve"> av antalet utestående aktier och röster i Bolaget.</w:t>
      </w:r>
    </w:p>
    <w:p w14:paraId="1E3B660D" w14:textId="2DED5377" w:rsidR="00E50593" w:rsidRDefault="00E50593" w:rsidP="00132639">
      <w:pPr>
        <w:pStyle w:val="BodyText"/>
        <w:numPr>
          <w:ilvl w:val="0"/>
          <w:numId w:val="0"/>
        </w:numPr>
        <w:kinsoku w:val="0"/>
        <w:overflowPunct w:val="0"/>
        <w:spacing w:line="264" w:lineRule="auto"/>
        <w:rPr>
          <w:rFonts w:ascii="Georgia" w:hAnsi="Georgia" w:cstheme="minorHAnsi"/>
          <w:sz w:val="22"/>
          <w:szCs w:val="22"/>
        </w:rPr>
      </w:pPr>
      <w:r>
        <w:rPr>
          <w:rFonts w:ascii="Georgia" w:hAnsi="Georgia" w:cstheme="minorHAnsi"/>
          <w:sz w:val="22"/>
          <w:szCs w:val="22"/>
        </w:rPr>
        <w:t>Utspädningseffekten har beräknats såsom antalet tillkommande aktier och röster i förhållande till antalet befintliga jämte tillkommande aktier och röster.</w:t>
      </w:r>
    </w:p>
    <w:p w14:paraId="6D494B25" w14:textId="77777777" w:rsidR="003A720B" w:rsidRDefault="003A720B" w:rsidP="003A720B">
      <w:pPr>
        <w:pStyle w:val="BodyText"/>
        <w:numPr>
          <w:ilvl w:val="0"/>
          <w:numId w:val="0"/>
        </w:numPr>
        <w:kinsoku w:val="0"/>
        <w:overflowPunct w:val="0"/>
        <w:spacing w:line="264" w:lineRule="auto"/>
        <w:rPr>
          <w:rFonts w:ascii="Georgia" w:hAnsi="Georgia" w:cstheme="minorHAnsi"/>
          <w:sz w:val="22"/>
          <w:szCs w:val="22"/>
        </w:rPr>
      </w:pPr>
      <w:r>
        <w:rPr>
          <w:rFonts w:ascii="Georgia" w:hAnsi="Georgia" w:cstheme="minorHAnsi"/>
          <w:sz w:val="22"/>
          <w:szCs w:val="22"/>
        </w:rPr>
        <w:t>Bolaget har inte några utestående aktierelaterade incitamentsprogram sedan tidigare.</w:t>
      </w:r>
    </w:p>
    <w:p w14:paraId="2100D900" w14:textId="1333F572" w:rsidR="003A720B" w:rsidRPr="008D0A1C" w:rsidRDefault="005567FD" w:rsidP="003A720B">
      <w:pPr>
        <w:pStyle w:val="BodyText"/>
        <w:numPr>
          <w:ilvl w:val="0"/>
          <w:numId w:val="0"/>
        </w:numPr>
        <w:tabs>
          <w:tab w:val="clear" w:pos="1134"/>
        </w:tabs>
        <w:kinsoku w:val="0"/>
        <w:overflowPunct w:val="0"/>
        <w:spacing w:line="264" w:lineRule="auto"/>
        <w:ind w:left="14" w:hanging="14"/>
        <w:rPr>
          <w:rFonts w:ascii="Georgia" w:hAnsi="Georgia" w:cstheme="minorHAnsi"/>
          <w:sz w:val="22"/>
          <w:szCs w:val="22"/>
          <w:u w:val="single"/>
        </w:rPr>
      </w:pPr>
      <w:r>
        <w:rPr>
          <w:rFonts w:ascii="Georgia" w:hAnsi="Georgia" w:cstheme="minorHAnsi"/>
          <w:sz w:val="22"/>
          <w:szCs w:val="22"/>
          <w:u w:val="single"/>
        </w:rPr>
        <w:lastRenderedPageBreak/>
        <w:t>Preliminär värdering, k</w:t>
      </w:r>
      <w:r w:rsidR="003A720B">
        <w:rPr>
          <w:rFonts w:ascii="Georgia" w:hAnsi="Georgia" w:cstheme="minorHAnsi"/>
          <w:sz w:val="22"/>
          <w:szCs w:val="22"/>
          <w:u w:val="single"/>
        </w:rPr>
        <w:t>ostnader</w:t>
      </w:r>
      <w:r>
        <w:rPr>
          <w:rFonts w:ascii="Georgia" w:hAnsi="Georgia" w:cstheme="minorHAnsi"/>
          <w:sz w:val="22"/>
          <w:szCs w:val="22"/>
          <w:u w:val="single"/>
        </w:rPr>
        <w:t xml:space="preserve"> samt effekter på nyckeltal</w:t>
      </w:r>
    </w:p>
    <w:p w14:paraId="577709FD" w14:textId="6688F6FC" w:rsidR="005567FD" w:rsidRDefault="005567FD" w:rsidP="005567FD">
      <w:pPr>
        <w:pStyle w:val="BodyText"/>
        <w:numPr>
          <w:ilvl w:val="0"/>
          <w:numId w:val="0"/>
        </w:numPr>
        <w:kinsoku w:val="0"/>
        <w:overflowPunct w:val="0"/>
        <w:spacing w:line="264" w:lineRule="auto"/>
        <w:ind w:left="14"/>
        <w:rPr>
          <w:rFonts w:ascii="Georgia" w:hAnsi="Georgia" w:cstheme="minorHAnsi"/>
          <w:sz w:val="22"/>
          <w:szCs w:val="22"/>
        </w:rPr>
      </w:pPr>
      <w:r w:rsidRPr="005567FD">
        <w:rPr>
          <w:rFonts w:ascii="Georgia" w:hAnsi="Georgia" w:cstheme="minorHAnsi"/>
          <w:sz w:val="22"/>
          <w:szCs w:val="22"/>
        </w:rPr>
        <w:t>Marknadsvärdet på en teckningsoption av serie 2020/2023</w:t>
      </w:r>
      <w:r w:rsidRPr="003E12A9">
        <w:rPr>
          <w:rFonts w:ascii="Georgia" w:hAnsi="Georgia" w:cstheme="minorHAnsi"/>
          <w:sz w:val="22"/>
          <w:szCs w:val="22"/>
        </w:rPr>
        <w:t>:</w:t>
      </w:r>
      <w:r w:rsidR="00432FFC" w:rsidRPr="003E12A9">
        <w:rPr>
          <w:rFonts w:ascii="Georgia" w:hAnsi="Georgia" w:cstheme="minorHAnsi"/>
          <w:sz w:val="22"/>
          <w:szCs w:val="22"/>
        </w:rPr>
        <w:t>1</w:t>
      </w:r>
      <w:r w:rsidRPr="005567FD">
        <w:rPr>
          <w:rFonts w:ascii="Georgia" w:hAnsi="Georgia" w:cstheme="minorHAnsi"/>
          <w:sz w:val="22"/>
          <w:szCs w:val="22"/>
        </w:rPr>
        <w:t xml:space="preserve"> har, enligt en preliminär värdering med tillämpning av Black &amp; Scholes värderingsmodell, </w:t>
      </w:r>
      <w:r w:rsidRPr="00E1518B">
        <w:rPr>
          <w:rFonts w:ascii="Georgia" w:hAnsi="Georgia" w:cstheme="minorHAnsi"/>
          <w:sz w:val="22"/>
          <w:szCs w:val="22"/>
        </w:rPr>
        <w:t xml:space="preserve">beräknats till </w:t>
      </w:r>
      <w:r w:rsidR="00E1518B" w:rsidRPr="00E1518B">
        <w:rPr>
          <w:rFonts w:ascii="Georgia" w:hAnsi="Georgia" w:cstheme="minorHAnsi"/>
          <w:sz w:val="22"/>
          <w:szCs w:val="22"/>
        </w:rPr>
        <w:t>0,</w:t>
      </w:r>
      <w:r w:rsidR="005C40AA">
        <w:rPr>
          <w:rFonts w:ascii="Georgia" w:hAnsi="Georgia" w:cstheme="minorHAnsi"/>
          <w:sz w:val="22"/>
          <w:szCs w:val="22"/>
        </w:rPr>
        <w:t>85</w:t>
      </w:r>
      <w:bookmarkStart w:id="2" w:name="_GoBack"/>
      <w:bookmarkEnd w:id="2"/>
      <w:r w:rsidRPr="00E1518B">
        <w:rPr>
          <w:rFonts w:ascii="Georgia" w:hAnsi="Georgia" w:cstheme="minorHAnsi"/>
          <w:sz w:val="22"/>
          <w:szCs w:val="22"/>
        </w:rPr>
        <w:t xml:space="preserve"> kronor. Beräkning</w:t>
      </w:r>
      <w:r w:rsidR="00082CF4" w:rsidRPr="00E1518B">
        <w:rPr>
          <w:rFonts w:ascii="Georgia" w:hAnsi="Georgia" w:cstheme="minorHAnsi"/>
          <w:sz w:val="22"/>
          <w:szCs w:val="22"/>
        </w:rPr>
        <w:t>arna</w:t>
      </w:r>
      <w:r w:rsidRPr="00E1518B">
        <w:rPr>
          <w:rFonts w:ascii="Georgia" w:hAnsi="Georgia" w:cstheme="minorHAnsi"/>
          <w:sz w:val="22"/>
          <w:szCs w:val="22"/>
        </w:rPr>
        <w:t xml:space="preserve"> har baserats på ett antage</w:t>
      </w:r>
      <w:r w:rsidR="00082CF4" w:rsidRPr="00E1518B">
        <w:rPr>
          <w:rFonts w:ascii="Georgia" w:hAnsi="Georgia" w:cstheme="minorHAnsi"/>
          <w:sz w:val="22"/>
          <w:szCs w:val="22"/>
        </w:rPr>
        <w:t>t</w:t>
      </w:r>
      <w:r w:rsidRPr="00E1518B">
        <w:rPr>
          <w:rFonts w:ascii="Georgia" w:hAnsi="Georgia" w:cstheme="minorHAnsi"/>
          <w:sz w:val="22"/>
          <w:szCs w:val="22"/>
        </w:rPr>
        <w:t xml:space="preserve"> marknadsvärde på den underliggande aktien om </w:t>
      </w:r>
      <w:r w:rsidR="00E1518B" w:rsidRPr="00E1518B">
        <w:rPr>
          <w:rFonts w:ascii="Georgia" w:hAnsi="Georgia" w:cstheme="minorHAnsi"/>
          <w:sz w:val="22"/>
          <w:szCs w:val="22"/>
        </w:rPr>
        <w:t>7,50</w:t>
      </w:r>
      <w:r w:rsidRPr="00E1518B">
        <w:rPr>
          <w:rFonts w:ascii="Georgia" w:hAnsi="Georgia" w:cstheme="minorHAnsi"/>
          <w:sz w:val="22"/>
          <w:szCs w:val="22"/>
        </w:rPr>
        <w:t xml:space="preserve"> kronor, en riskfri ränta om </w:t>
      </w:r>
      <w:r w:rsidR="00E1518B" w:rsidRPr="00E1518B">
        <w:rPr>
          <w:rFonts w:ascii="Georgia" w:hAnsi="Georgia" w:cstheme="minorHAnsi"/>
          <w:sz w:val="22"/>
          <w:szCs w:val="22"/>
        </w:rPr>
        <w:t>-0,3</w:t>
      </w:r>
      <w:r w:rsidRPr="00E1518B">
        <w:rPr>
          <w:rFonts w:ascii="Georgia" w:hAnsi="Georgia" w:cstheme="minorHAnsi"/>
          <w:sz w:val="22"/>
          <w:szCs w:val="22"/>
        </w:rPr>
        <w:t xml:space="preserve"> procent och en antagen volatilitet om </w:t>
      </w:r>
      <w:r w:rsidR="00E1518B" w:rsidRPr="00E1518B">
        <w:rPr>
          <w:rFonts w:ascii="Georgia" w:hAnsi="Georgia" w:cstheme="minorHAnsi"/>
          <w:sz w:val="22"/>
          <w:szCs w:val="22"/>
        </w:rPr>
        <w:t>45</w:t>
      </w:r>
      <w:r w:rsidRPr="00E1518B">
        <w:rPr>
          <w:rFonts w:ascii="Georgia" w:hAnsi="Georgia" w:cstheme="minorHAnsi"/>
          <w:sz w:val="22"/>
          <w:szCs w:val="22"/>
        </w:rPr>
        <w:t xml:space="preserve"> procent. Den preliminära värderingen bygger på antaganden. </w:t>
      </w:r>
      <w:r w:rsidR="00082CF4" w:rsidRPr="00E1518B">
        <w:rPr>
          <w:rFonts w:ascii="Georgia" w:hAnsi="Georgia" w:cstheme="minorHAnsi"/>
          <w:sz w:val="22"/>
          <w:szCs w:val="22"/>
        </w:rPr>
        <w:t>Vid anställdas teckning av</w:t>
      </w:r>
      <w:r w:rsidR="00082CF4">
        <w:rPr>
          <w:rFonts w:ascii="Georgia" w:hAnsi="Georgia" w:cstheme="minorHAnsi"/>
          <w:sz w:val="22"/>
          <w:szCs w:val="22"/>
        </w:rPr>
        <w:t xml:space="preserve"> teckningsoptioner </w:t>
      </w:r>
      <w:r w:rsidRPr="005567FD">
        <w:rPr>
          <w:rFonts w:ascii="Georgia" w:hAnsi="Georgia" w:cstheme="minorHAnsi"/>
          <w:sz w:val="22"/>
          <w:szCs w:val="22"/>
        </w:rPr>
        <w:t>kommer marknadsvärdet att fastställas baserat på uppdaterade antaganden och då kända parametrar.</w:t>
      </w:r>
    </w:p>
    <w:p w14:paraId="389185DB" w14:textId="39DCE43C" w:rsidR="003A720B" w:rsidRDefault="003A720B" w:rsidP="003A720B">
      <w:pPr>
        <w:pStyle w:val="BodyText"/>
        <w:numPr>
          <w:ilvl w:val="0"/>
          <w:numId w:val="0"/>
        </w:numPr>
        <w:tabs>
          <w:tab w:val="clear" w:pos="1134"/>
        </w:tabs>
        <w:kinsoku w:val="0"/>
        <w:overflowPunct w:val="0"/>
        <w:spacing w:line="264" w:lineRule="auto"/>
        <w:ind w:left="14" w:hanging="14"/>
        <w:rPr>
          <w:rFonts w:ascii="Georgia" w:hAnsi="Georgia" w:cstheme="minorHAnsi"/>
          <w:sz w:val="22"/>
          <w:szCs w:val="22"/>
        </w:rPr>
      </w:pPr>
      <w:r>
        <w:rPr>
          <w:rFonts w:ascii="Georgia" w:hAnsi="Georgia" w:cstheme="minorHAnsi"/>
          <w:sz w:val="22"/>
          <w:szCs w:val="22"/>
        </w:rPr>
        <w:t xml:space="preserve">Mot bakgrund av att teckningsoptionerna </w:t>
      </w:r>
      <w:r w:rsidR="007E515B">
        <w:rPr>
          <w:rFonts w:ascii="Georgia" w:hAnsi="Georgia" w:cstheme="minorHAnsi"/>
          <w:sz w:val="22"/>
          <w:szCs w:val="22"/>
        </w:rPr>
        <w:t xml:space="preserve">ska </w:t>
      </w:r>
      <w:r>
        <w:rPr>
          <w:rFonts w:ascii="Georgia" w:hAnsi="Georgia" w:cstheme="minorHAnsi"/>
          <w:sz w:val="22"/>
          <w:szCs w:val="22"/>
        </w:rPr>
        <w:t xml:space="preserve">emitteras </w:t>
      </w:r>
      <w:r w:rsidR="007E515B">
        <w:rPr>
          <w:rFonts w:ascii="Georgia" w:hAnsi="Georgia" w:cstheme="minorHAnsi"/>
          <w:sz w:val="22"/>
          <w:szCs w:val="22"/>
        </w:rPr>
        <w:t xml:space="preserve">till anställda </w:t>
      </w:r>
      <w:r>
        <w:rPr>
          <w:rFonts w:ascii="Georgia" w:hAnsi="Georgia" w:cstheme="minorHAnsi"/>
          <w:sz w:val="22"/>
          <w:szCs w:val="22"/>
        </w:rPr>
        <w:t>till marknadsvärde bedöms Teckningsoptionsprogram 2020/2023</w:t>
      </w:r>
      <w:r w:rsidR="00FB2E8B">
        <w:rPr>
          <w:rFonts w:ascii="Georgia" w:hAnsi="Georgia" w:cstheme="minorHAnsi"/>
          <w:sz w:val="22"/>
          <w:szCs w:val="22"/>
        </w:rPr>
        <w:t>:1</w:t>
      </w:r>
      <w:r>
        <w:rPr>
          <w:rFonts w:ascii="Georgia" w:hAnsi="Georgia" w:cstheme="minorHAnsi"/>
          <w:sz w:val="22"/>
          <w:szCs w:val="22"/>
        </w:rPr>
        <w:t xml:space="preserve"> inte föranleda några </w:t>
      </w:r>
      <w:r w:rsidR="00082CF4">
        <w:rPr>
          <w:rFonts w:ascii="Georgia" w:hAnsi="Georgia" w:cstheme="minorHAnsi"/>
          <w:sz w:val="22"/>
          <w:szCs w:val="22"/>
        </w:rPr>
        <w:t xml:space="preserve">redovisningsmässiga </w:t>
      </w:r>
      <w:r>
        <w:rPr>
          <w:rFonts w:ascii="Georgia" w:hAnsi="Georgia" w:cstheme="minorHAnsi"/>
          <w:sz w:val="22"/>
          <w:szCs w:val="22"/>
        </w:rPr>
        <w:t>kostnader för Bolaget</w:t>
      </w:r>
      <w:r w:rsidR="00082CF4">
        <w:rPr>
          <w:rFonts w:ascii="Georgia" w:hAnsi="Georgia" w:cstheme="minorHAnsi"/>
          <w:sz w:val="22"/>
          <w:szCs w:val="22"/>
        </w:rPr>
        <w:t>, inte heller några kostnader</w:t>
      </w:r>
      <w:r>
        <w:rPr>
          <w:rFonts w:ascii="Georgia" w:hAnsi="Georgia" w:cstheme="minorHAnsi"/>
          <w:sz w:val="22"/>
          <w:szCs w:val="22"/>
        </w:rPr>
        <w:t xml:space="preserve"> i form av sociala avgifter eller liknande.</w:t>
      </w:r>
    </w:p>
    <w:p w14:paraId="3A105E5D" w14:textId="277229FA" w:rsidR="003A720B" w:rsidRPr="00FE2205" w:rsidRDefault="003A720B" w:rsidP="00FE2205">
      <w:pPr>
        <w:pStyle w:val="BodyText"/>
        <w:numPr>
          <w:ilvl w:val="0"/>
          <w:numId w:val="0"/>
        </w:numPr>
        <w:tabs>
          <w:tab w:val="clear" w:pos="1134"/>
        </w:tabs>
        <w:kinsoku w:val="0"/>
        <w:overflowPunct w:val="0"/>
        <w:spacing w:line="264" w:lineRule="auto"/>
        <w:ind w:left="14" w:hanging="14"/>
        <w:rPr>
          <w:rFonts w:ascii="Georgia" w:hAnsi="Georgia" w:cstheme="minorHAnsi"/>
          <w:sz w:val="22"/>
          <w:szCs w:val="22"/>
        </w:rPr>
      </w:pPr>
      <w:r>
        <w:rPr>
          <w:rFonts w:ascii="Georgia" w:hAnsi="Georgia" w:cstheme="minorHAnsi"/>
          <w:sz w:val="22"/>
          <w:szCs w:val="22"/>
        </w:rPr>
        <w:t xml:space="preserve">Kostnader i form av arvoden till externa rådgivare och kostnader för administration av programmet beräknas uppgå till </w:t>
      </w:r>
      <w:r w:rsidRPr="006F4EB4">
        <w:rPr>
          <w:rFonts w:ascii="Georgia" w:hAnsi="Georgia" w:cstheme="minorHAnsi"/>
          <w:sz w:val="22"/>
          <w:szCs w:val="22"/>
        </w:rPr>
        <w:t xml:space="preserve">ca </w:t>
      </w:r>
      <w:r w:rsidR="00E1518B" w:rsidRPr="006F4EB4">
        <w:rPr>
          <w:rFonts w:ascii="Georgia" w:hAnsi="Georgia" w:cstheme="minorHAnsi"/>
          <w:sz w:val="22"/>
          <w:szCs w:val="22"/>
        </w:rPr>
        <w:t>125 000</w:t>
      </w:r>
      <w:r w:rsidRPr="006F4EB4">
        <w:rPr>
          <w:rFonts w:ascii="Georgia" w:hAnsi="Georgia" w:cstheme="minorHAnsi"/>
          <w:sz w:val="22"/>
          <w:szCs w:val="22"/>
        </w:rPr>
        <w:t xml:space="preserve"> kronor.</w:t>
      </w:r>
    </w:p>
    <w:p w14:paraId="2C2C47E7" w14:textId="21726A59" w:rsidR="00242B45" w:rsidRDefault="00242B45" w:rsidP="001A4C45">
      <w:pPr>
        <w:pStyle w:val="BodyText"/>
        <w:numPr>
          <w:ilvl w:val="0"/>
          <w:numId w:val="0"/>
        </w:numPr>
        <w:tabs>
          <w:tab w:val="clear" w:pos="1134"/>
        </w:tabs>
        <w:kinsoku w:val="0"/>
        <w:overflowPunct w:val="0"/>
        <w:spacing w:line="264" w:lineRule="auto"/>
        <w:ind w:left="14" w:hanging="14"/>
        <w:rPr>
          <w:rFonts w:ascii="Georgia" w:hAnsi="Georgia" w:cstheme="minorHAnsi"/>
          <w:sz w:val="22"/>
          <w:szCs w:val="22"/>
        </w:rPr>
      </w:pPr>
      <w:r>
        <w:rPr>
          <w:rFonts w:ascii="Georgia" w:hAnsi="Georgia" w:cstheme="minorHAnsi"/>
          <w:sz w:val="22"/>
          <w:szCs w:val="22"/>
        </w:rPr>
        <w:t xml:space="preserve">Teckningsoptionerna beräknas få en marginell effekt på </w:t>
      </w:r>
      <w:r w:rsidR="007E2C38">
        <w:rPr>
          <w:rFonts w:ascii="Georgia" w:hAnsi="Georgia" w:cstheme="minorHAnsi"/>
          <w:sz w:val="22"/>
          <w:szCs w:val="22"/>
        </w:rPr>
        <w:t xml:space="preserve">Bolagets </w:t>
      </w:r>
      <w:r>
        <w:rPr>
          <w:rFonts w:ascii="Georgia" w:hAnsi="Georgia" w:cstheme="minorHAnsi"/>
          <w:sz w:val="22"/>
          <w:szCs w:val="22"/>
        </w:rPr>
        <w:t>nyckeltal.</w:t>
      </w:r>
    </w:p>
    <w:p w14:paraId="1AA26C77" w14:textId="6BE03BB8" w:rsidR="00242B45" w:rsidRDefault="00242B45" w:rsidP="001A4C45">
      <w:pPr>
        <w:pStyle w:val="BodyText"/>
        <w:numPr>
          <w:ilvl w:val="0"/>
          <w:numId w:val="0"/>
        </w:numPr>
        <w:tabs>
          <w:tab w:val="clear" w:pos="1134"/>
        </w:tabs>
        <w:kinsoku w:val="0"/>
        <w:overflowPunct w:val="0"/>
        <w:spacing w:line="264" w:lineRule="auto"/>
        <w:ind w:left="14" w:hanging="14"/>
        <w:rPr>
          <w:rFonts w:ascii="Georgia" w:hAnsi="Georgia" w:cstheme="minorHAnsi"/>
          <w:sz w:val="22"/>
          <w:szCs w:val="22"/>
          <w:u w:val="single"/>
        </w:rPr>
      </w:pPr>
      <w:r w:rsidRPr="00242B45">
        <w:rPr>
          <w:rFonts w:ascii="Georgia" w:hAnsi="Georgia" w:cstheme="minorHAnsi"/>
          <w:sz w:val="22"/>
          <w:szCs w:val="22"/>
          <w:u w:val="single"/>
        </w:rPr>
        <w:t>Beredning av förslaget</w:t>
      </w:r>
    </w:p>
    <w:p w14:paraId="28441E9E" w14:textId="5330AE9F" w:rsidR="00242B45" w:rsidRDefault="007E515B" w:rsidP="00242B45">
      <w:pPr>
        <w:pStyle w:val="BodyText"/>
        <w:numPr>
          <w:ilvl w:val="0"/>
          <w:numId w:val="0"/>
        </w:numPr>
        <w:tabs>
          <w:tab w:val="clear" w:pos="1134"/>
        </w:tabs>
        <w:kinsoku w:val="0"/>
        <w:overflowPunct w:val="0"/>
        <w:spacing w:line="264" w:lineRule="auto"/>
        <w:ind w:left="14" w:hanging="14"/>
        <w:rPr>
          <w:rFonts w:ascii="Georgia" w:hAnsi="Georgia" w:cstheme="minorHAnsi"/>
          <w:sz w:val="22"/>
          <w:szCs w:val="22"/>
        </w:rPr>
      </w:pPr>
      <w:r>
        <w:rPr>
          <w:rFonts w:ascii="Georgia" w:hAnsi="Georgia" w:cstheme="minorHAnsi"/>
          <w:sz w:val="22"/>
          <w:szCs w:val="22"/>
        </w:rPr>
        <w:t xml:space="preserve">Detta förslag </w:t>
      </w:r>
      <w:r w:rsidR="00242B45">
        <w:rPr>
          <w:rFonts w:ascii="Georgia" w:hAnsi="Georgia" w:cstheme="minorHAnsi"/>
          <w:sz w:val="22"/>
          <w:szCs w:val="22"/>
        </w:rPr>
        <w:t xml:space="preserve">till beslut </w:t>
      </w:r>
      <w:r w:rsidR="00242B45" w:rsidRPr="007E2C38">
        <w:rPr>
          <w:rFonts w:ascii="Georgia" w:hAnsi="Georgia" w:cstheme="minorHAnsi"/>
          <w:sz w:val="22"/>
          <w:szCs w:val="22"/>
        </w:rPr>
        <w:t xml:space="preserve">har beretts av styrelsen i samråd med </w:t>
      </w:r>
      <w:r w:rsidR="001A13E7" w:rsidRPr="007E2C38">
        <w:rPr>
          <w:rFonts w:ascii="Georgia" w:hAnsi="Georgia" w:cstheme="minorHAnsi"/>
          <w:sz w:val="22"/>
          <w:szCs w:val="22"/>
        </w:rPr>
        <w:t>externa rådgivare.</w:t>
      </w:r>
    </w:p>
    <w:p w14:paraId="44D6F11D" w14:textId="1129C79E" w:rsidR="001A13E7" w:rsidRDefault="001A13E7" w:rsidP="00242B45">
      <w:pPr>
        <w:pStyle w:val="BodyText"/>
        <w:numPr>
          <w:ilvl w:val="0"/>
          <w:numId w:val="0"/>
        </w:numPr>
        <w:tabs>
          <w:tab w:val="clear" w:pos="1134"/>
        </w:tabs>
        <w:kinsoku w:val="0"/>
        <w:overflowPunct w:val="0"/>
        <w:spacing w:line="264" w:lineRule="auto"/>
        <w:ind w:left="14" w:hanging="14"/>
        <w:rPr>
          <w:rFonts w:ascii="Georgia" w:hAnsi="Georgia" w:cstheme="minorHAnsi"/>
          <w:sz w:val="22"/>
          <w:szCs w:val="22"/>
          <w:u w:val="single"/>
        </w:rPr>
      </w:pPr>
      <w:r w:rsidRPr="001A13E7">
        <w:rPr>
          <w:rFonts w:ascii="Georgia" w:hAnsi="Georgia" w:cstheme="minorHAnsi"/>
          <w:sz w:val="22"/>
          <w:szCs w:val="22"/>
          <w:u w:val="single"/>
        </w:rPr>
        <w:t>Majoritetskrav</w:t>
      </w:r>
    </w:p>
    <w:p w14:paraId="0ADBA895" w14:textId="18903DDC" w:rsidR="001A13E7" w:rsidRDefault="001A13E7" w:rsidP="00242B45">
      <w:pPr>
        <w:pStyle w:val="BodyText"/>
        <w:numPr>
          <w:ilvl w:val="0"/>
          <w:numId w:val="0"/>
        </w:numPr>
        <w:tabs>
          <w:tab w:val="clear" w:pos="1134"/>
        </w:tabs>
        <w:kinsoku w:val="0"/>
        <w:overflowPunct w:val="0"/>
        <w:spacing w:line="264" w:lineRule="auto"/>
        <w:ind w:left="14" w:hanging="14"/>
        <w:rPr>
          <w:rFonts w:ascii="Georgia" w:hAnsi="Georgia" w:cstheme="minorHAnsi"/>
          <w:sz w:val="22"/>
          <w:szCs w:val="22"/>
        </w:rPr>
      </w:pPr>
      <w:r>
        <w:rPr>
          <w:rFonts w:ascii="Georgia" w:hAnsi="Georgia" w:cstheme="minorHAnsi"/>
          <w:sz w:val="22"/>
          <w:szCs w:val="22"/>
        </w:rPr>
        <w:t>För giltigt beslut i enlighet med förslaget krävs att beslutet biträds av aktieägare med minst nio tiondelar av såväl de avgivna rösterna som de aktier som är företrädda vid stämman.</w:t>
      </w:r>
    </w:p>
    <w:p w14:paraId="70A1F1C4" w14:textId="53619563" w:rsidR="000A49B5" w:rsidRPr="006F4EB4" w:rsidRDefault="000A49B5" w:rsidP="00242B45">
      <w:pPr>
        <w:pStyle w:val="BodyText"/>
        <w:numPr>
          <w:ilvl w:val="0"/>
          <w:numId w:val="0"/>
        </w:numPr>
        <w:tabs>
          <w:tab w:val="clear" w:pos="1134"/>
        </w:tabs>
        <w:kinsoku w:val="0"/>
        <w:overflowPunct w:val="0"/>
        <w:spacing w:line="264" w:lineRule="auto"/>
        <w:ind w:left="14" w:hanging="14"/>
        <w:rPr>
          <w:rFonts w:ascii="Georgia" w:hAnsi="Georgia" w:cstheme="minorHAnsi"/>
          <w:sz w:val="22"/>
          <w:szCs w:val="22"/>
          <w:u w:val="single"/>
        </w:rPr>
      </w:pPr>
      <w:r w:rsidRPr="006F4EB4">
        <w:rPr>
          <w:rFonts w:ascii="Georgia" w:hAnsi="Georgia" w:cstheme="minorHAnsi"/>
          <w:sz w:val="22"/>
          <w:szCs w:val="22"/>
          <w:u w:val="single"/>
        </w:rPr>
        <w:t>Styrelsens avsikt</w:t>
      </w:r>
      <w:r w:rsidR="00EB01D8" w:rsidRPr="006F4EB4">
        <w:rPr>
          <w:rFonts w:ascii="Georgia" w:hAnsi="Georgia" w:cstheme="minorHAnsi"/>
          <w:sz w:val="22"/>
          <w:szCs w:val="22"/>
          <w:u w:val="single"/>
        </w:rPr>
        <w:t xml:space="preserve"> – långsiktig struktur</w:t>
      </w:r>
    </w:p>
    <w:p w14:paraId="4858E752" w14:textId="0A08D4F5" w:rsidR="00EB01D8" w:rsidRPr="001A13E7" w:rsidRDefault="00EB01D8" w:rsidP="00EB01D8">
      <w:pPr>
        <w:pStyle w:val="BodyText"/>
        <w:numPr>
          <w:ilvl w:val="0"/>
          <w:numId w:val="0"/>
        </w:numPr>
        <w:kinsoku w:val="0"/>
        <w:overflowPunct w:val="0"/>
        <w:spacing w:line="264" w:lineRule="auto"/>
        <w:rPr>
          <w:rFonts w:ascii="Georgia" w:hAnsi="Georgia" w:cstheme="minorHAnsi"/>
          <w:sz w:val="22"/>
          <w:szCs w:val="22"/>
        </w:rPr>
      </w:pPr>
      <w:r w:rsidRPr="006F4EB4">
        <w:rPr>
          <w:rFonts w:ascii="Georgia" w:hAnsi="Georgia" w:cstheme="minorHAnsi"/>
          <w:sz w:val="22"/>
          <w:szCs w:val="22"/>
        </w:rPr>
        <w:t xml:space="preserve">Det är styrelsens avsikt att strukturen för Teckningsoptionsprogram 2020/2023:1 ska vara långsiktig och styrelsen avser därför att, efter utvärdering av programmet, återkomma med motsvarande förslag på årsstämmorna 2021 och 2022. </w:t>
      </w:r>
    </w:p>
    <w:p w14:paraId="0CCA70DE" w14:textId="77777777" w:rsidR="00F46072" w:rsidRPr="004F1A55" w:rsidRDefault="00F46072" w:rsidP="00F46072">
      <w:pPr>
        <w:widowControl w:val="0"/>
        <w:tabs>
          <w:tab w:val="left" w:pos="1558"/>
        </w:tabs>
        <w:kinsoku w:val="0"/>
        <w:overflowPunct w:val="0"/>
        <w:autoSpaceDE w:val="0"/>
        <w:autoSpaceDN w:val="0"/>
        <w:adjustRightInd w:val="0"/>
        <w:spacing w:after="120"/>
        <w:jc w:val="center"/>
        <w:rPr>
          <w:rFonts w:ascii="Georgia" w:hAnsi="Georgia" w:cstheme="minorHAnsi"/>
          <w:sz w:val="22"/>
          <w:szCs w:val="22"/>
        </w:rPr>
      </w:pPr>
      <w:r w:rsidRPr="004F1A55">
        <w:rPr>
          <w:rFonts w:ascii="Georgia" w:hAnsi="Georgia" w:cstheme="minorHAnsi"/>
          <w:sz w:val="22"/>
          <w:szCs w:val="22"/>
        </w:rPr>
        <w:t>______________________________</w:t>
      </w:r>
    </w:p>
    <w:p w14:paraId="4D58A98C" w14:textId="50FAAC1C" w:rsidR="00F46072" w:rsidRPr="007E515B" w:rsidRDefault="008D0A1C" w:rsidP="00F46072">
      <w:pPr>
        <w:widowControl w:val="0"/>
        <w:tabs>
          <w:tab w:val="left" w:pos="1558"/>
        </w:tabs>
        <w:kinsoku w:val="0"/>
        <w:overflowPunct w:val="0"/>
        <w:autoSpaceDE w:val="0"/>
        <w:autoSpaceDN w:val="0"/>
        <w:adjustRightInd w:val="0"/>
        <w:spacing w:after="120"/>
        <w:jc w:val="center"/>
        <w:rPr>
          <w:rFonts w:ascii="Georgia" w:hAnsi="Georgia" w:cstheme="minorHAnsi"/>
          <w:sz w:val="22"/>
          <w:szCs w:val="22"/>
        </w:rPr>
      </w:pPr>
      <w:r w:rsidRPr="007E515B">
        <w:rPr>
          <w:rFonts w:ascii="Georgia" w:hAnsi="Georgia" w:cstheme="minorHAnsi"/>
          <w:sz w:val="22"/>
          <w:szCs w:val="22"/>
        </w:rPr>
        <w:t>Uppsala</w:t>
      </w:r>
      <w:r w:rsidR="00F46072" w:rsidRPr="007E515B">
        <w:rPr>
          <w:rFonts w:ascii="Georgia" w:hAnsi="Georgia" w:cstheme="minorHAnsi"/>
          <w:sz w:val="22"/>
          <w:szCs w:val="22"/>
        </w:rPr>
        <w:t xml:space="preserve"> i </w:t>
      </w:r>
      <w:r w:rsidRPr="007E515B">
        <w:rPr>
          <w:rFonts w:ascii="Georgia" w:hAnsi="Georgia" w:cstheme="minorHAnsi"/>
          <w:sz w:val="22"/>
          <w:szCs w:val="22"/>
        </w:rPr>
        <w:t>april</w:t>
      </w:r>
      <w:r w:rsidR="00F46072" w:rsidRPr="007E515B">
        <w:rPr>
          <w:rFonts w:ascii="Georgia" w:hAnsi="Georgia" w:cstheme="minorHAnsi"/>
          <w:sz w:val="22"/>
          <w:szCs w:val="22"/>
        </w:rPr>
        <w:t xml:space="preserve"> 20</w:t>
      </w:r>
      <w:r w:rsidR="00436E30" w:rsidRPr="007E515B">
        <w:rPr>
          <w:rFonts w:ascii="Georgia" w:hAnsi="Georgia" w:cstheme="minorHAnsi"/>
          <w:sz w:val="22"/>
          <w:szCs w:val="22"/>
        </w:rPr>
        <w:t>20</w:t>
      </w:r>
    </w:p>
    <w:p w14:paraId="43AA09EC" w14:textId="358B7B02" w:rsidR="00F46072" w:rsidRPr="004F1A55" w:rsidRDefault="00436E30" w:rsidP="00447338">
      <w:pPr>
        <w:widowControl w:val="0"/>
        <w:tabs>
          <w:tab w:val="left" w:pos="1558"/>
        </w:tabs>
        <w:kinsoku w:val="0"/>
        <w:overflowPunct w:val="0"/>
        <w:autoSpaceDE w:val="0"/>
        <w:autoSpaceDN w:val="0"/>
        <w:adjustRightInd w:val="0"/>
        <w:spacing w:after="120"/>
        <w:jc w:val="center"/>
        <w:rPr>
          <w:rFonts w:ascii="Georgia" w:hAnsi="Georgia" w:cstheme="minorHAnsi"/>
          <w:sz w:val="22"/>
          <w:szCs w:val="22"/>
        </w:rPr>
      </w:pPr>
      <w:r>
        <w:rPr>
          <w:rFonts w:ascii="Georgia" w:hAnsi="Georgia" w:cstheme="minorHAnsi"/>
          <w:sz w:val="22"/>
          <w:szCs w:val="22"/>
        </w:rPr>
        <w:t>Styrelsen</w:t>
      </w:r>
      <w:r w:rsidR="00F50650">
        <w:rPr>
          <w:rFonts w:ascii="Georgia" w:hAnsi="Georgia" w:cstheme="minorHAnsi"/>
          <w:sz w:val="22"/>
          <w:szCs w:val="22"/>
        </w:rPr>
        <w:t xml:space="preserve"> för Nanexa AB (publ)</w:t>
      </w:r>
    </w:p>
    <w:p w14:paraId="6D4B7813" w14:textId="77777777" w:rsidR="00F46072" w:rsidRPr="004F1A55" w:rsidRDefault="00F46072" w:rsidP="00F46072">
      <w:pPr>
        <w:pStyle w:val="BodyText"/>
        <w:numPr>
          <w:ilvl w:val="0"/>
          <w:numId w:val="0"/>
        </w:numPr>
        <w:kinsoku w:val="0"/>
        <w:overflowPunct w:val="0"/>
        <w:spacing w:line="264" w:lineRule="auto"/>
        <w:jc w:val="both"/>
        <w:rPr>
          <w:rFonts w:ascii="Georgia" w:hAnsi="Georgia" w:cstheme="minorHAnsi"/>
          <w:sz w:val="22"/>
          <w:szCs w:val="22"/>
        </w:rPr>
      </w:pPr>
    </w:p>
    <w:p w14:paraId="034A6CD6" w14:textId="77777777" w:rsidR="00F46072" w:rsidRPr="004F1A55" w:rsidRDefault="00F46072" w:rsidP="00F46072">
      <w:pPr>
        <w:pStyle w:val="BodyText"/>
        <w:numPr>
          <w:ilvl w:val="0"/>
          <w:numId w:val="0"/>
        </w:numPr>
        <w:kinsoku w:val="0"/>
        <w:overflowPunct w:val="0"/>
        <w:spacing w:line="264" w:lineRule="auto"/>
        <w:jc w:val="both"/>
        <w:rPr>
          <w:rFonts w:ascii="Georgia" w:hAnsi="Georgia" w:cstheme="minorHAnsi"/>
          <w:sz w:val="22"/>
          <w:szCs w:val="22"/>
        </w:rPr>
      </w:pPr>
    </w:p>
    <w:p w14:paraId="593E1200" w14:textId="77777777" w:rsidR="00420C8B" w:rsidRPr="004F1A55" w:rsidRDefault="00420C8B" w:rsidP="004A60BB">
      <w:pPr>
        <w:rPr>
          <w:rFonts w:ascii="Georgia" w:hAnsi="Georgia"/>
          <w:sz w:val="22"/>
          <w:szCs w:val="22"/>
        </w:rPr>
      </w:pPr>
    </w:p>
    <w:sectPr w:rsidR="00420C8B" w:rsidRPr="004F1A55" w:rsidSect="009F7DD0">
      <w:headerReference w:type="even" r:id="rId8"/>
      <w:headerReference w:type="default" r:id="rId9"/>
      <w:footerReference w:type="even" r:id="rId10"/>
      <w:footerReference w:type="default" r:id="rId11"/>
      <w:headerReference w:type="first" r:id="rId12"/>
      <w:footerReference w:type="first" r:id="rId13"/>
      <w:pgSz w:w="11906" w:h="16838"/>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82054" w14:textId="77777777" w:rsidR="00106D56" w:rsidRDefault="00106D56" w:rsidP="00022D3B">
      <w:r>
        <w:separator/>
      </w:r>
    </w:p>
  </w:endnote>
  <w:endnote w:type="continuationSeparator" w:id="0">
    <w:p w14:paraId="760EDF1C" w14:textId="77777777" w:rsidR="00106D56" w:rsidRDefault="00106D56"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85F1" w14:textId="77777777" w:rsidR="006F4EB4" w:rsidRDefault="006F4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205E" w14:textId="77777777" w:rsidR="006F4EB4" w:rsidRDefault="006F4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80D6" w14:textId="77777777" w:rsidR="006F4EB4" w:rsidRDefault="006F4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0530F" w14:textId="77777777" w:rsidR="00106D56" w:rsidRDefault="00106D56" w:rsidP="00022D3B">
      <w:r>
        <w:separator/>
      </w:r>
    </w:p>
  </w:footnote>
  <w:footnote w:type="continuationSeparator" w:id="0">
    <w:p w14:paraId="12A27347" w14:textId="77777777" w:rsidR="00106D56" w:rsidRDefault="00106D56"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B916" w14:textId="77777777" w:rsidR="006F4EB4" w:rsidRDefault="006F4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44F0E" w14:textId="77777777" w:rsidR="006F4EB4" w:rsidRDefault="006F4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F678" w14:textId="77777777" w:rsidR="00B52FEE" w:rsidRDefault="00B52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814"/>
    <w:multiLevelType w:val="hybridMultilevel"/>
    <w:tmpl w:val="E8F6B9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E453E3"/>
    <w:multiLevelType w:val="hybridMultilevel"/>
    <w:tmpl w:val="722EB146"/>
    <w:lvl w:ilvl="0" w:tplc="584A7E78">
      <w:start w:val="1"/>
      <w:numFmt w:val="lowerLetter"/>
      <w:lvlText w:val="(%1)"/>
      <w:lvlJc w:val="left"/>
      <w:pPr>
        <w:ind w:left="927" w:hanging="360"/>
      </w:pPr>
      <w:rPr>
        <w:rFonts w:ascii="Georgia" w:eastAsia="Times New Roman" w:hAnsi="Georgia" w:cstheme="minorHAnsi"/>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 w15:restartNumberingAfterBreak="0">
    <w:nsid w:val="0A934F4B"/>
    <w:multiLevelType w:val="multilevel"/>
    <w:tmpl w:val="EF82FA70"/>
    <w:lvl w:ilvl="0">
      <w:start w:val="1"/>
      <w:numFmt w:val="upperRoman"/>
      <w:pStyle w:val="IIIIII-listamedindrag"/>
      <w:lvlText w:val="%1"/>
      <w:lvlJc w:val="left"/>
      <w:pPr>
        <w:ind w:left="1843" w:hanging="709"/>
      </w:pPr>
      <w:rPr>
        <w:rFonts w:hint="default"/>
        <w:b w:val="0"/>
        <w:sz w:val="24"/>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F93BE1"/>
    <w:multiLevelType w:val="hybridMultilevel"/>
    <w:tmpl w:val="E2D0DA60"/>
    <w:lvl w:ilvl="0" w:tplc="524A4CE4">
      <w:start w:val="1"/>
      <w:numFmt w:val="upperLetter"/>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AFB45E8"/>
    <w:multiLevelType w:val="hybridMultilevel"/>
    <w:tmpl w:val="9B7456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0FE6396"/>
    <w:multiLevelType w:val="multilevel"/>
    <w:tmpl w:val="C20A7F38"/>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AC6396B"/>
    <w:multiLevelType w:val="hybridMultilevel"/>
    <w:tmpl w:val="D2B62FB8"/>
    <w:lvl w:ilvl="0" w:tplc="B58A1E96">
      <w:start w:val="1"/>
      <w:numFmt w:val="lowerLetter"/>
      <w:lvlText w:val="(%1)"/>
      <w:lvlJc w:val="left"/>
      <w:pPr>
        <w:ind w:left="934" w:hanging="360"/>
      </w:pPr>
      <w:rPr>
        <w:rFonts w:hint="default"/>
      </w:rPr>
    </w:lvl>
    <w:lvl w:ilvl="1" w:tplc="041D0019" w:tentative="1">
      <w:start w:val="1"/>
      <w:numFmt w:val="lowerLetter"/>
      <w:lvlText w:val="%2."/>
      <w:lvlJc w:val="left"/>
      <w:pPr>
        <w:ind w:left="1654" w:hanging="360"/>
      </w:pPr>
    </w:lvl>
    <w:lvl w:ilvl="2" w:tplc="041D001B" w:tentative="1">
      <w:start w:val="1"/>
      <w:numFmt w:val="lowerRoman"/>
      <w:lvlText w:val="%3."/>
      <w:lvlJc w:val="right"/>
      <w:pPr>
        <w:ind w:left="2374" w:hanging="180"/>
      </w:pPr>
    </w:lvl>
    <w:lvl w:ilvl="3" w:tplc="041D000F" w:tentative="1">
      <w:start w:val="1"/>
      <w:numFmt w:val="decimal"/>
      <w:lvlText w:val="%4."/>
      <w:lvlJc w:val="left"/>
      <w:pPr>
        <w:ind w:left="3094" w:hanging="360"/>
      </w:pPr>
    </w:lvl>
    <w:lvl w:ilvl="4" w:tplc="041D0019" w:tentative="1">
      <w:start w:val="1"/>
      <w:numFmt w:val="lowerLetter"/>
      <w:lvlText w:val="%5."/>
      <w:lvlJc w:val="left"/>
      <w:pPr>
        <w:ind w:left="3814" w:hanging="360"/>
      </w:pPr>
    </w:lvl>
    <w:lvl w:ilvl="5" w:tplc="041D001B" w:tentative="1">
      <w:start w:val="1"/>
      <w:numFmt w:val="lowerRoman"/>
      <w:lvlText w:val="%6."/>
      <w:lvlJc w:val="right"/>
      <w:pPr>
        <w:ind w:left="4534" w:hanging="180"/>
      </w:pPr>
    </w:lvl>
    <w:lvl w:ilvl="6" w:tplc="041D000F" w:tentative="1">
      <w:start w:val="1"/>
      <w:numFmt w:val="decimal"/>
      <w:lvlText w:val="%7."/>
      <w:lvlJc w:val="left"/>
      <w:pPr>
        <w:ind w:left="5254" w:hanging="360"/>
      </w:pPr>
    </w:lvl>
    <w:lvl w:ilvl="7" w:tplc="041D0019" w:tentative="1">
      <w:start w:val="1"/>
      <w:numFmt w:val="lowerLetter"/>
      <w:lvlText w:val="%8."/>
      <w:lvlJc w:val="left"/>
      <w:pPr>
        <w:ind w:left="5974" w:hanging="360"/>
      </w:pPr>
    </w:lvl>
    <w:lvl w:ilvl="8" w:tplc="041D001B" w:tentative="1">
      <w:start w:val="1"/>
      <w:numFmt w:val="lowerRoman"/>
      <w:lvlText w:val="%9."/>
      <w:lvlJc w:val="right"/>
      <w:pPr>
        <w:ind w:left="6694" w:hanging="180"/>
      </w:pPr>
    </w:lvl>
  </w:abstractNum>
  <w:abstractNum w:abstractNumId="7" w15:restartNumberingAfterBreak="0">
    <w:nsid w:val="330D2656"/>
    <w:multiLevelType w:val="hybridMultilevel"/>
    <w:tmpl w:val="E8F6B9C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B6A1D5B"/>
    <w:multiLevelType w:val="multilevel"/>
    <w:tmpl w:val="E04EAE02"/>
    <w:lvl w:ilvl="0">
      <w:start w:val="1"/>
      <w:numFmt w:val="upperRoman"/>
      <w:pStyle w:val="IIIIII-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D266B30"/>
    <w:multiLevelType w:val="multilevel"/>
    <w:tmpl w:val="EE5CF93E"/>
    <w:lvl w:ilvl="0">
      <w:start w:val="1"/>
      <w:numFmt w:val="decimal"/>
      <w:pStyle w:val="123-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41F01B0"/>
    <w:multiLevelType w:val="hybridMultilevel"/>
    <w:tmpl w:val="9B7456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7DC4D99"/>
    <w:multiLevelType w:val="multilevel"/>
    <w:tmpl w:val="98EC4206"/>
    <w:lvl w:ilvl="0">
      <w:start w:val="1"/>
      <w:numFmt w:val="decimal"/>
      <w:pStyle w:val="Heading1"/>
      <w:lvlText w:val="%1."/>
      <w:lvlJc w:val="left"/>
      <w:pPr>
        <w:ind w:left="1134" w:hanging="1134"/>
      </w:pPr>
      <w:rPr>
        <w:rFonts w:ascii="Calibri" w:hAnsi="Calibri" w:hint="default"/>
        <w:b/>
        <w:i w:val="0"/>
        <w:sz w:val="26"/>
        <w:szCs w:val="26"/>
      </w:rPr>
    </w:lvl>
    <w:lvl w:ilvl="1">
      <w:start w:val="1"/>
      <w:numFmt w:val="decimal"/>
      <w:pStyle w:val="Body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13" w15:restartNumberingAfterBreak="0">
    <w:nsid w:val="5BF45984"/>
    <w:multiLevelType w:val="hybridMultilevel"/>
    <w:tmpl w:val="316C89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2B75DCD"/>
    <w:multiLevelType w:val="hybridMultilevel"/>
    <w:tmpl w:val="61045902"/>
    <w:lvl w:ilvl="0" w:tplc="C810894A">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6" w15:restartNumberingAfterBreak="0">
    <w:nsid w:val="76020A88"/>
    <w:multiLevelType w:val="multilevel"/>
    <w:tmpl w:val="7C322C6A"/>
    <w:lvl w:ilvl="0">
      <w:start w:val="1"/>
      <w:numFmt w:val="lowerLetter"/>
      <w:pStyle w:val="abc-listamedindrag"/>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956333F"/>
    <w:multiLevelType w:val="hybridMultilevel"/>
    <w:tmpl w:val="8F68003E"/>
    <w:lvl w:ilvl="0" w:tplc="A300CFE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14"/>
  </w:num>
  <w:num w:numId="5">
    <w:abstractNumId w:val="5"/>
  </w:num>
  <w:num w:numId="6">
    <w:abstractNumId w:val="16"/>
  </w:num>
  <w:num w:numId="7">
    <w:abstractNumId w:val="8"/>
  </w:num>
  <w:num w:numId="8">
    <w:abstractNumId w:val="2"/>
  </w:num>
  <w:num w:numId="9">
    <w:abstractNumId w:val="3"/>
  </w:num>
  <w:num w:numId="10">
    <w:abstractNumId w:val="7"/>
  </w:num>
  <w:num w:numId="11">
    <w:abstractNumId w:val="11"/>
  </w:num>
  <w:num w:numId="12">
    <w:abstractNumId w:val="17"/>
  </w:num>
  <w:num w:numId="13">
    <w:abstractNumId w:val="12"/>
  </w:num>
  <w:num w:numId="14">
    <w:abstractNumId w:val="12"/>
  </w:num>
  <w:num w:numId="15">
    <w:abstractNumId w:val="12"/>
  </w:num>
  <w:num w:numId="16">
    <w:abstractNumId w:val="12"/>
  </w:num>
  <w:num w:numId="17">
    <w:abstractNumId w:val="4"/>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0"/>
  </w:num>
  <w:num w:numId="39">
    <w:abstractNumId w:val="12"/>
  </w:num>
  <w:num w:numId="40">
    <w:abstractNumId w:val="6"/>
  </w:num>
  <w:num w:numId="41">
    <w:abstractNumId w:val="12"/>
  </w:num>
  <w:num w:numId="42">
    <w:abstractNumId w:val="13"/>
  </w:num>
  <w:num w:numId="43">
    <w:abstractNumId w:val="12"/>
  </w:num>
  <w:num w:numId="44">
    <w:abstractNumId w:val="15"/>
  </w:num>
  <w:num w:numId="45">
    <w:abstractNumId w:val="12"/>
  </w:num>
  <w:num w:numId="46">
    <w:abstractNumId w:val="1"/>
  </w:num>
  <w:num w:numId="47">
    <w:abstractNumId w:val="12"/>
  </w:num>
  <w:num w:numId="48">
    <w:abstractNumId w:val="12"/>
  </w:num>
  <w:num w:numId="4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072"/>
    <w:rsid w:val="0000531D"/>
    <w:rsid w:val="000114FE"/>
    <w:rsid w:val="0001409C"/>
    <w:rsid w:val="00022465"/>
    <w:rsid w:val="00022D3B"/>
    <w:rsid w:val="00026FF4"/>
    <w:rsid w:val="0004267D"/>
    <w:rsid w:val="000565D7"/>
    <w:rsid w:val="00082CF4"/>
    <w:rsid w:val="00087294"/>
    <w:rsid w:val="000901F1"/>
    <w:rsid w:val="000A49B5"/>
    <w:rsid w:val="000C23B0"/>
    <w:rsid w:val="000D34E1"/>
    <w:rsid w:val="000E102B"/>
    <w:rsid w:val="000E66F7"/>
    <w:rsid w:val="000F2CEC"/>
    <w:rsid w:val="000F5E51"/>
    <w:rsid w:val="001022AB"/>
    <w:rsid w:val="00102B6E"/>
    <w:rsid w:val="00103F1B"/>
    <w:rsid w:val="00106D56"/>
    <w:rsid w:val="00107374"/>
    <w:rsid w:val="00120F44"/>
    <w:rsid w:val="0012140C"/>
    <w:rsid w:val="00132639"/>
    <w:rsid w:val="00184D10"/>
    <w:rsid w:val="001A13E7"/>
    <w:rsid w:val="001A31D0"/>
    <w:rsid w:val="001A4C45"/>
    <w:rsid w:val="001C34FC"/>
    <w:rsid w:val="001D47A4"/>
    <w:rsid w:val="001D7839"/>
    <w:rsid w:val="001F7842"/>
    <w:rsid w:val="001F7C2A"/>
    <w:rsid w:val="0020264F"/>
    <w:rsid w:val="00205589"/>
    <w:rsid w:val="00216DF1"/>
    <w:rsid w:val="00223AE7"/>
    <w:rsid w:val="00225A56"/>
    <w:rsid w:val="002305CD"/>
    <w:rsid w:val="0023072A"/>
    <w:rsid w:val="002326AC"/>
    <w:rsid w:val="00236E44"/>
    <w:rsid w:val="00242B45"/>
    <w:rsid w:val="002432C1"/>
    <w:rsid w:val="0024603E"/>
    <w:rsid w:val="002621DF"/>
    <w:rsid w:val="0026373B"/>
    <w:rsid w:val="002B382A"/>
    <w:rsid w:val="002B5EC7"/>
    <w:rsid w:val="002C44B0"/>
    <w:rsid w:val="002E51A0"/>
    <w:rsid w:val="002F2B77"/>
    <w:rsid w:val="002F6081"/>
    <w:rsid w:val="0030057D"/>
    <w:rsid w:val="003022D6"/>
    <w:rsid w:val="003156D3"/>
    <w:rsid w:val="0032034A"/>
    <w:rsid w:val="0032381D"/>
    <w:rsid w:val="00333BE6"/>
    <w:rsid w:val="00355536"/>
    <w:rsid w:val="00361431"/>
    <w:rsid w:val="00380190"/>
    <w:rsid w:val="003864CF"/>
    <w:rsid w:val="00386739"/>
    <w:rsid w:val="00397C0C"/>
    <w:rsid w:val="003A14A8"/>
    <w:rsid w:val="003A2381"/>
    <w:rsid w:val="003A720B"/>
    <w:rsid w:val="003B3154"/>
    <w:rsid w:val="003C07BB"/>
    <w:rsid w:val="003C3C94"/>
    <w:rsid w:val="003D40BF"/>
    <w:rsid w:val="003D668A"/>
    <w:rsid w:val="003D7141"/>
    <w:rsid w:val="003E12A9"/>
    <w:rsid w:val="003E306C"/>
    <w:rsid w:val="003E6E5C"/>
    <w:rsid w:val="004101D3"/>
    <w:rsid w:val="00410720"/>
    <w:rsid w:val="00420C8B"/>
    <w:rsid w:val="00432FFC"/>
    <w:rsid w:val="00436E30"/>
    <w:rsid w:val="00442742"/>
    <w:rsid w:val="004443A5"/>
    <w:rsid w:val="00447338"/>
    <w:rsid w:val="00453294"/>
    <w:rsid w:val="00473C85"/>
    <w:rsid w:val="00474C45"/>
    <w:rsid w:val="0047755B"/>
    <w:rsid w:val="0048550D"/>
    <w:rsid w:val="004A60BB"/>
    <w:rsid w:val="004B79A9"/>
    <w:rsid w:val="004C765D"/>
    <w:rsid w:val="004D29A5"/>
    <w:rsid w:val="004D2C8F"/>
    <w:rsid w:val="004D6B36"/>
    <w:rsid w:val="004E16F5"/>
    <w:rsid w:val="004E4025"/>
    <w:rsid w:val="004F1A55"/>
    <w:rsid w:val="004F2A94"/>
    <w:rsid w:val="004F33B0"/>
    <w:rsid w:val="004F473A"/>
    <w:rsid w:val="0051020D"/>
    <w:rsid w:val="005112FD"/>
    <w:rsid w:val="005145DB"/>
    <w:rsid w:val="005168D8"/>
    <w:rsid w:val="00535565"/>
    <w:rsid w:val="00535FFE"/>
    <w:rsid w:val="005400E7"/>
    <w:rsid w:val="0055671A"/>
    <w:rsid w:val="005567FD"/>
    <w:rsid w:val="00556857"/>
    <w:rsid w:val="00565413"/>
    <w:rsid w:val="0057172E"/>
    <w:rsid w:val="00577371"/>
    <w:rsid w:val="00577E9C"/>
    <w:rsid w:val="00587D69"/>
    <w:rsid w:val="005912CA"/>
    <w:rsid w:val="005963B8"/>
    <w:rsid w:val="00597BD9"/>
    <w:rsid w:val="005B080A"/>
    <w:rsid w:val="005B7DFD"/>
    <w:rsid w:val="005C40AA"/>
    <w:rsid w:val="005F2882"/>
    <w:rsid w:val="005F73AB"/>
    <w:rsid w:val="006003EC"/>
    <w:rsid w:val="00603404"/>
    <w:rsid w:val="00607BA4"/>
    <w:rsid w:val="00636473"/>
    <w:rsid w:val="006378AC"/>
    <w:rsid w:val="00641FB0"/>
    <w:rsid w:val="00647BF0"/>
    <w:rsid w:val="00652AD3"/>
    <w:rsid w:val="00653923"/>
    <w:rsid w:val="006607A6"/>
    <w:rsid w:val="00673BFC"/>
    <w:rsid w:val="0069640F"/>
    <w:rsid w:val="006A206C"/>
    <w:rsid w:val="006A7C21"/>
    <w:rsid w:val="006B5990"/>
    <w:rsid w:val="006B6246"/>
    <w:rsid w:val="006B7C7C"/>
    <w:rsid w:val="006D2200"/>
    <w:rsid w:val="006D331A"/>
    <w:rsid w:val="006D5A21"/>
    <w:rsid w:val="006E60DF"/>
    <w:rsid w:val="006E64E3"/>
    <w:rsid w:val="006E65E0"/>
    <w:rsid w:val="006F4EB4"/>
    <w:rsid w:val="006F6C4C"/>
    <w:rsid w:val="0071318C"/>
    <w:rsid w:val="0072533B"/>
    <w:rsid w:val="0072558C"/>
    <w:rsid w:val="007268E1"/>
    <w:rsid w:val="00727187"/>
    <w:rsid w:val="00740AC9"/>
    <w:rsid w:val="007577E9"/>
    <w:rsid w:val="007655C7"/>
    <w:rsid w:val="007D24D8"/>
    <w:rsid w:val="007E2C38"/>
    <w:rsid w:val="007E33F0"/>
    <w:rsid w:val="007E515B"/>
    <w:rsid w:val="007E568A"/>
    <w:rsid w:val="007F70A5"/>
    <w:rsid w:val="0080378B"/>
    <w:rsid w:val="008044F3"/>
    <w:rsid w:val="00816CF4"/>
    <w:rsid w:val="00832A6C"/>
    <w:rsid w:val="0083537A"/>
    <w:rsid w:val="00855DB4"/>
    <w:rsid w:val="00862927"/>
    <w:rsid w:val="00867B4D"/>
    <w:rsid w:val="00871046"/>
    <w:rsid w:val="00872A05"/>
    <w:rsid w:val="00882A70"/>
    <w:rsid w:val="00885555"/>
    <w:rsid w:val="00893928"/>
    <w:rsid w:val="00897657"/>
    <w:rsid w:val="008B5940"/>
    <w:rsid w:val="008C1800"/>
    <w:rsid w:val="008D0A1C"/>
    <w:rsid w:val="008D7B36"/>
    <w:rsid w:val="008E2F7A"/>
    <w:rsid w:val="008E4A3D"/>
    <w:rsid w:val="00914919"/>
    <w:rsid w:val="0092565B"/>
    <w:rsid w:val="009308D9"/>
    <w:rsid w:val="0097751E"/>
    <w:rsid w:val="009866A3"/>
    <w:rsid w:val="00995EED"/>
    <w:rsid w:val="009B2324"/>
    <w:rsid w:val="009C14F7"/>
    <w:rsid w:val="009C3E1E"/>
    <w:rsid w:val="009C7982"/>
    <w:rsid w:val="009F0A8D"/>
    <w:rsid w:val="009F50EE"/>
    <w:rsid w:val="009F7DD0"/>
    <w:rsid w:val="00A01A3B"/>
    <w:rsid w:val="00A02F10"/>
    <w:rsid w:val="00A05DC1"/>
    <w:rsid w:val="00A111E1"/>
    <w:rsid w:val="00A1521B"/>
    <w:rsid w:val="00A20EB3"/>
    <w:rsid w:val="00A27827"/>
    <w:rsid w:val="00A439B7"/>
    <w:rsid w:val="00A52A42"/>
    <w:rsid w:val="00A6431A"/>
    <w:rsid w:val="00A65F1C"/>
    <w:rsid w:val="00A753F6"/>
    <w:rsid w:val="00AC141D"/>
    <w:rsid w:val="00AC34A6"/>
    <w:rsid w:val="00AC4F7E"/>
    <w:rsid w:val="00AC6CA0"/>
    <w:rsid w:val="00AD0384"/>
    <w:rsid w:val="00AD641A"/>
    <w:rsid w:val="00AE5567"/>
    <w:rsid w:val="00AE6B1C"/>
    <w:rsid w:val="00AF097C"/>
    <w:rsid w:val="00AF5DBB"/>
    <w:rsid w:val="00B0222F"/>
    <w:rsid w:val="00B02DE1"/>
    <w:rsid w:val="00B24381"/>
    <w:rsid w:val="00B52FEE"/>
    <w:rsid w:val="00B565EB"/>
    <w:rsid w:val="00B920F1"/>
    <w:rsid w:val="00BA48D5"/>
    <w:rsid w:val="00BB2C3F"/>
    <w:rsid w:val="00BB6A51"/>
    <w:rsid w:val="00BB7A77"/>
    <w:rsid w:val="00BC5B60"/>
    <w:rsid w:val="00BD02BC"/>
    <w:rsid w:val="00BE32C8"/>
    <w:rsid w:val="00BF75D9"/>
    <w:rsid w:val="00C0065A"/>
    <w:rsid w:val="00C05896"/>
    <w:rsid w:val="00C117D3"/>
    <w:rsid w:val="00C14519"/>
    <w:rsid w:val="00C1479A"/>
    <w:rsid w:val="00C23F09"/>
    <w:rsid w:val="00C256EB"/>
    <w:rsid w:val="00C30A27"/>
    <w:rsid w:val="00C54458"/>
    <w:rsid w:val="00C71922"/>
    <w:rsid w:val="00C91276"/>
    <w:rsid w:val="00CA7D1D"/>
    <w:rsid w:val="00CB0005"/>
    <w:rsid w:val="00CB0AA3"/>
    <w:rsid w:val="00CB53BE"/>
    <w:rsid w:val="00CD3C39"/>
    <w:rsid w:val="00CE7825"/>
    <w:rsid w:val="00D00129"/>
    <w:rsid w:val="00D03379"/>
    <w:rsid w:val="00D34DB5"/>
    <w:rsid w:val="00D366E9"/>
    <w:rsid w:val="00D40A6D"/>
    <w:rsid w:val="00D419C5"/>
    <w:rsid w:val="00D503BE"/>
    <w:rsid w:val="00D57BC0"/>
    <w:rsid w:val="00D77199"/>
    <w:rsid w:val="00D82A71"/>
    <w:rsid w:val="00D83EE7"/>
    <w:rsid w:val="00DA628E"/>
    <w:rsid w:val="00DB1792"/>
    <w:rsid w:val="00DB29B9"/>
    <w:rsid w:val="00DB7193"/>
    <w:rsid w:val="00DB7C05"/>
    <w:rsid w:val="00DC422B"/>
    <w:rsid w:val="00DF73CD"/>
    <w:rsid w:val="00E01FD3"/>
    <w:rsid w:val="00E02121"/>
    <w:rsid w:val="00E02F62"/>
    <w:rsid w:val="00E1518B"/>
    <w:rsid w:val="00E16FC1"/>
    <w:rsid w:val="00E4349B"/>
    <w:rsid w:val="00E47CAE"/>
    <w:rsid w:val="00E50593"/>
    <w:rsid w:val="00E52349"/>
    <w:rsid w:val="00E5760D"/>
    <w:rsid w:val="00E63290"/>
    <w:rsid w:val="00E65B07"/>
    <w:rsid w:val="00E66DBC"/>
    <w:rsid w:val="00E670E0"/>
    <w:rsid w:val="00E70EA4"/>
    <w:rsid w:val="00E82B32"/>
    <w:rsid w:val="00E853B5"/>
    <w:rsid w:val="00E92777"/>
    <w:rsid w:val="00E93F17"/>
    <w:rsid w:val="00EA4768"/>
    <w:rsid w:val="00EB01D8"/>
    <w:rsid w:val="00ED7FD5"/>
    <w:rsid w:val="00EF48BF"/>
    <w:rsid w:val="00F1447A"/>
    <w:rsid w:val="00F32AB2"/>
    <w:rsid w:val="00F46072"/>
    <w:rsid w:val="00F50650"/>
    <w:rsid w:val="00F65478"/>
    <w:rsid w:val="00F80279"/>
    <w:rsid w:val="00F90DEC"/>
    <w:rsid w:val="00F920CA"/>
    <w:rsid w:val="00F95980"/>
    <w:rsid w:val="00FA1C16"/>
    <w:rsid w:val="00FA6062"/>
    <w:rsid w:val="00FB0DA1"/>
    <w:rsid w:val="00FB2E8B"/>
    <w:rsid w:val="00FB2F20"/>
    <w:rsid w:val="00FB3584"/>
    <w:rsid w:val="00FC631E"/>
    <w:rsid w:val="00FC6BB1"/>
    <w:rsid w:val="00FC6E9E"/>
    <w:rsid w:val="00FC73C9"/>
    <w:rsid w:val="00FD369B"/>
    <w:rsid w:val="00FE22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2BB1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73CD"/>
    <w:rPr>
      <w:rFonts w:ascii="Calibri" w:hAnsi="Calibri" w:cs="Arial"/>
      <w:sz w:val="24"/>
      <w:szCs w:val="24"/>
    </w:rPr>
  </w:style>
  <w:style w:type="paragraph" w:styleId="Heading1">
    <w:name w:val="heading 1"/>
    <w:basedOn w:val="Normal"/>
    <w:next w:val="BodyText"/>
    <w:link w:val="Heading1Char"/>
    <w:qFormat/>
    <w:rsid w:val="00DF73CD"/>
    <w:pPr>
      <w:keepNext/>
      <w:numPr>
        <w:numId w:val="2"/>
      </w:numPr>
      <w:tabs>
        <w:tab w:val="left" w:pos="1134"/>
      </w:tabs>
      <w:spacing w:before="360" w:after="240"/>
      <w:outlineLvl w:val="0"/>
    </w:pPr>
    <w:rPr>
      <w:b/>
      <w:bCs/>
      <w:kern w:val="32"/>
      <w:sz w:val="26"/>
      <w:szCs w:val="32"/>
    </w:rPr>
  </w:style>
  <w:style w:type="paragraph" w:styleId="Heading2">
    <w:name w:val="heading 2"/>
    <w:basedOn w:val="BodyText"/>
    <w:next w:val="BodyText"/>
    <w:link w:val="Heading2Char"/>
    <w:qFormat/>
    <w:rsid w:val="004A60BB"/>
    <w:pPr>
      <w:outlineLvl w:val="1"/>
    </w:pPr>
    <w:rPr>
      <w:b/>
    </w:rPr>
  </w:style>
  <w:style w:type="paragraph" w:styleId="Heading3">
    <w:name w:val="heading 3"/>
    <w:basedOn w:val="Heading2"/>
    <w:next w:val="BodyText"/>
    <w:link w:val="Heading3Char"/>
    <w:qFormat/>
    <w:rsid w:val="00DF73CD"/>
    <w:pPr>
      <w:outlineLvl w:val="2"/>
    </w:pPr>
    <w:rPr>
      <w:b w:val="0"/>
      <w:u w:val="single"/>
    </w:rPr>
  </w:style>
  <w:style w:type="paragraph" w:styleId="Heading4">
    <w:name w:val="heading 4"/>
    <w:basedOn w:val="Heading3"/>
    <w:next w:val="BodyText"/>
    <w:link w:val="Heading4Char"/>
    <w:qFormat/>
    <w:rsid w:val="00DF73CD"/>
    <w:pPr>
      <w:outlineLvl w:val="3"/>
    </w:pPr>
    <w:rPr>
      <w:i/>
      <w:u w:val="none"/>
    </w:rPr>
  </w:style>
  <w:style w:type="paragraph" w:styleId="Heading5">
    <w:name w:val="heading 5"/>
    <w:basedOn w:val="Normal"/>
    <w:link w:val="Heading5Char"/>
    <w:qFormat/>
    <w:rsid w:val="00ED7FD5"/>
    <w:pPr>
      <w:numPr>
        <w:ilvl w:val="4"/>
        <w:numId w:val="1"/>
      </w:numPr>
      <w:spacing w:before="120" w:after="180"/>
      <w:outlineLvl w:val="4"/>
    </w:pPr>
    <w:rPr>
      <w:bCs/>
      <w:iCs/>
      <w:sz w:val="22"/>
      <w:szCs w:val="26"/>
    </w:rPr>
  </w:style>
  <w:style w:type="paragraph" w:styleId="Heading6">
    <w:name w:val="heading 6"/>
    <w:basedOn w:val="Heading5"/>
    <w:link w:val="Heading6Char"/>
    <w:qFormat/>
    <w:rsid w:val="00ED7FD5"/>
    <w:pPr>
      <w:numPr>
        <w:ilvl w:val="5"/>
      </w:numPr>
      <w:outlineLvl w:val="5"/>
    </w:pPr>
    <w:rPr>
      <w:bCs w:val="0"/>
      <w:szCs w:val="22"/>
    </w:rPr>
  </w:style>
  <w:style w:type="paragraph" w:styleId="Heading7">
    <w:name w:val="heading 7"/>
    <w:basedOn w:val="Heading6"/>
    <w:link w:val="Heading7Char"/>
    <w:qFormat/>
    <w:rsid w:val="00ED7FD5"/>
    <w:pPr>
      <w:numPr>
        <w:ilvl w:val="6"/>
      </w:numPr>
      <w:outlineLvl w:val="6"/>
    </w:pPr>
  </w:style>
  <w:style w:type="paragraph" w:styleId="Heading8">
    <w:name w:val="heading 8"/>
    <w:basedOn w:val="Normal"/>
    <w:next w:val="Normal"/>
    <w:link w:val="Heading8Char"/>
    <w:semiHidden/>
    <w:unhideWhenUsed/>
    <w:qFormat/>
    <w:rsid w:val="00ED7FD5"/>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ED7FD5"/>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reradtext1">
    <w:name w:val="Numrerad text 1"/>
    <w:basedOn w:val="Normal"/>
    <w:rsid w:val="00ED7FD5"/>
    <w:rPr>
      <w:sz w:val="22"/>
    </w:rPr>
  </w:style>
  <w:style w:type="paragraph" w:styleId="BodyText">
    <w:name w:val="Body Text"/>
    <w:basedOn w:val="Heading1"/>
    <w:link w:val="BodyTextChar"/>
    <w:qFormat/>
    <w:rsid w:val="00DF73CD"/>
    <w:pPr>
      <w:keepNext w:val="0"/>
      <w:numPr>
        <w:ilvl w:val="1"/>
      </w:numPr>
      <w:spacing w:before="120" w:after="180"/>
      <w:outlineLvl w:val="9"/>
    </w:pPr>
    <w:rPr>
      <w:b w:val="0"/>
      <w:sz w:val="24"/>
      <w:szCs w:val="24"/>
    </w:rPr>
  </w:style>
  <w:style w:type="character" w:customStyle="1" w:styleId="BodyTextChar">
    <w:name w:val="Body Text Char"/>
    <w:basedOn w:val="DefaultParagraphFont"/>
    <w:link w:val="BodyText"/>
    <w:rsid w:val="009B2324"/>
    <w:rPr>
      <w:rFonts w:ascii="Calibri" w:hAnsi="Calibri" w:cs="Arial"/>
      <w:bCs/>
      <w:kern w:val="32"/>
      <w:sz w:val="24"/>
      <w:szCs w:val="24"/>
    </w:rPr>
  </w:style>
  <w:style w:type="character" w:customStyle="1" w:styleId="Heading1Char">
    <w:name w:val="Heading 1 Char"/>
    <w:basedOn w:val="DefaultParagraphFont"/>
    <w:link w:val="Heading1"/>
    <w:rsid w:val="00ED7FD5"/>
    <w:rPr>
      <w:rFonts w:ascii="Calibri" w:hAnsi="Calibri" w:cs="Arial"/>
      <w:b/>
      <w:bCs/>
      <w:kern w:val="32"/>
      <w:sz w:val="26"/>
      <w:szCs w:val="32"/>
    </w:rPr>
  </w:style>
  <w:style w:type="character" w:customStyle="1" w:styleId="Heading2Char">
    <w:name w:val="Heading 2 Char"/>
    <w:basedOn w:val="DefaultParagraphFont"/>
    <w:link w:val="Heading2"/>
    <w:rsid w:val="004A60BB"/>
    <w:rPr>
      <w:rFonts w:ascii="Calibri" w:hAnsi="Calibri" w:cs="Arial"/>
      <w:b/>
      <w:bCs/>
      <w:kern w:val="32"/>
      <w:sz w:val="24"/>
      <w:szCs w:val="24"/>
    </w:rPr>
  </w:style>
  <w:style w:type="character" w:customStyle="1" w:styleId="Heading3Char">
    <w:name w:val="Heading 3 Char"/>
    <w:basedOn w:val="DefaultParagraphFont"/>
    <w:link w:val="Heading3"/>
    <w:rsid w:val="00ED7FD5"/>
    <w:rPr>
      <w:rFonts w:ascii="Calibri" w:hAnsi="Calibri" w:cs="Arial"/>
      <w:bCs/>
      <w:kern w:val="32"/>
      <w:sz w:val="24"/>
      <w:szCs w:val="24"/>
      <w:u w:val="single"/>
    </w:rPr>
  </w:style>
  <w:style w:type="character" w:customStyle="1" w:styleId="Heading4Char">
    <w:name w:val="Heading 4 Char"/>
    <w:basedOn w:val="DefaultParagraphFont"/>
    <w:link w:val="Heading4"/>
    <w:rsid w:val="00ED7FD5"/>
    <w:rPr>
      <w:rFonts w:ascii="Calibri" w:hAnsi="Calibri" w:cs="Arial"/>
      <w:bCs/>
      <w:i/>
      <w:kern w:val="32"/>
      <w:sz w:val="24"/>
      <w:szCs w:val="24"/>
    </w:rPr>
  </w:style>
  <w:style w:type="character" w:customStyle="1" w:styleId="Heading5Char">
    <w:name w:val="Heading 5 Char"/>
    <w:basedOn w:val="DefaultParagraphFont"/>
    <w:link w:val="Heading5"/>
    <w:rsid w:val="00ED7FD5"/>
    <w:rPr>
      <w:rFonts w:ascii="Calibri" w:hAnsi="Calibri" w:cs="Arial"/>
      <w:bCs/>
      <w:iCs/>
      <w:sz w:val="22"/>
      <w:szCs w:val="26"/>
    </w:rPr>
  </w:style>
  <w:style w:type="character" w:customStyle="1" w:styleId="Heading6Char">
    <w:name w:val="Heading 6 Char"/>
    <w:basedOn w:val="DefaultParagraphFont"/>
    <w:link w:val="Heading6"/>
    <w:rsid w:val="00ED7FD5"/>
    <w:rPr>
      <w:rFonts w:ascii="Calibri" w:hAnsi="Calibri" w:cs="Arial"/>
      <w:iCs/>
      <w:sz w:val="22"/>
      <w:szCs w:val="22"/>
    </w:rPr>
  </w:style>
  <w:style w:type="character" w:customStyle="1" w:styleId="Heading7Char">
    <w:name w:val="Heading 7 Char"/>
    <w:basedOn w:val="DefaultParagraphFont"/>
    <w:link w:val="Heading7"/>
    <w:rsid w:val="00ED7FD5"/>
    <w:rPr>
      <w:rFonts w:ascii="Calibri" w:hAnsi="Calibri" w:cs="Arial"/>
      <w:iCs/>
      <w:sz w:val="22"/>
      <w:szCs w:val="22"/>
    </w:rPr>
  </w:style>
  <w:style w:type="character" w:customStyle="1" w:styleId="Heading8Char">
    <w:name w:val="Heading 8 Char"/>
    <w:basedOn w:val="DefaultParagraphFont"/>
    <w:link w:val="Heading8"/>
    <w:semiHidden/>
    <w:rsid w:val="00ED7FD5"/>
    <w:rPr>
      <w:rFonts w:ascii="Calibri" w:hAnsi="Calibri" w:cs="Arial"/>
      <w:i/>
      <w:iCs/>
      <w:sz w:val="24"/>
      <w:szCs w:val="24"/>
    </w:rPr>
  </w:style>
  <w:style w:type="character" w:customStyle="1" w:styleId="Heading9Char">
    <w:name w:val="Heading 9 Char"/>
    <w:basedOn w:val="DefaultParagraphFont"/>
    <w:link w:val="Heading9"/>
    <w:semiHidden/>
    <w:rsid w:val="00ED7FD5"/>
    <w:rPr>
      <w:rFonts w:ascii="Cambria" w:hAnsi="Cambria" w:cs="Arial"/>
      <w:sz w:val="22"/>
      <w:szCs w:val="22"/>
    </w:rPr>
  </w:style>
  <w:style w:type="paragraph" w:styleId="Header">
    <w:name w:val="header"/>
    <w:basedOn w:val="Normal"/>
    <w:link w:val="HeaderChar"/>
    <w:rsid w:val="00ED7FD5"/>
    <w:pPr>
      <w:tabs>
        <w:tab w:val="center" w:pos="4536"/>
        <w:tab w:val="right" w:pos="9072"/>
      </w:tabs>
    </w:pPr>
  </w:style>
  <w:style w:type="paragraph" w:styleId="Footer">
    <w:name w:val="footer"/>
    <w:basedOn w:val="Normal"/>
    <w:link w:val="FooterChar"/>
    <w:rsid w:val="00BD02BC"/>
    <w:pPr>
      <w:tabs>
        <w:tab w:val="center" w:pos="4536"/>
        <w:tab w:val="right" w:pos="9072"/>
      </w:tabs>
    </w:pPr>
  </w:style>
  <w:style w:type="character" w:styleId="PageNumber">
    <w:name w:val="page number"/>
    <w:basedOn w:val="DefaultParagraphFon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ED7FD5"/>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DF73CD"/>
    <w:pPr>
      <w:spacing w:before="40" w:after="360"/>
    </w:pPr>
    <w:rPr>
      <w:b/>
      <w:caps/>
      <w:sz w:val="32"/>
      <w:szCs w:val="32"/>
    </w:rPr>
  </w:style>
  <w:style w:type="paragraph" w:customStyle="1" w:styleId="OnumreradBodyText">
    <w:name w:val="Onumrerad Body Text"/>
    <w:basedOn w:val="BodyText"/>
    <w:qFormat/>
    <w:rsid w:val="00DF73CD"/>
    <w:pPr>
      <w:numPr>
        <w:ilvl w:val="0"/>
        <w:numId w:val="0"/>
      </w:numPr>
      <w:ind w:left="1134"/>
    </w:pPr>
    <w:rPr>
      <w:lang w:val="en-US"/>
    </w:rPr>
  </w:style>
  <w:style w:type="character" w:customStyle="1" w:styleId="FooterChar">
    <w:name w:val="Footer Char"/>
    <w:basedOn w:val="DefaultParagraphFont"/>
    <w:link w:val="Footer"/>
    <w:rsid w:val="00420C8B"/>
    <w:rPr>
      <w:rFonts w:ascii="Calibri" w:hAnsi="Calibri" w:cs="Arial"/>
      <w:sz w:val="24"/>
      <w:szCs w:val="24"/>
    </w:rPr>
  </w:style>
  <w:style w:type="paragraph" w:styleId="BalloonText">
    <w:name w:val="Balloon Text"/>
    <w:basedOn w:val="Normal"/>
    <w:link w:val="BalloonTextChar"/>
    <w:rsid w:val="00361431"/>
    <w:rPr>
      <w:rFonts w:ascii="Tahoma" w:hAnsi="Tahoma" w:cs="Tahoma"/>
      <w:sz w:val="16"/>
      <w:szCs w:val="16"/>
    </w:rPr>
  </w:style>
  <w:style w:type="character" w:customStyle="1" w:styleId="BalloonTextChar">
    <w:name w:val="Balloon Text Char"/>
    <w:basedOn w:val="DefaultParagraphFont"/>
    <w:link w:val="BalloonText"/>
    <w:rsid w:val="00361431"/>
    <w:rPr>
      <w:rFonts w:ascii="Tahoma" w:hAnsi="Tahoma" w:cs="Tahoma"/>
      <w:sz w:val="16"/>
      <w:szCs w:val="16"/>
    </w:rPr>
  </w:style>
  <w:style w:type="paragraph" w:customStyle="1" w:styleId="123-lista">
    <w:name w:val="1 2 3-lista"/>
    <w:basedOn w:val="ListParagraph"/>
    <w:qFormat/>
    <w:rsid w:val="0026373B"/>
    <w:pPr>
      <w:numPr>
        <w:numId w:val="3"/>
      </w:numPr>
      <w:tabs>
        <w:tab w:val="left" w:pos="1134"/>
      </w:tabs>
      <w:spacing w:after="120"/>
      <w:contextualSpacing w:val="0"/>
    </w:pPr>
    <w:rPr>
      <w:rFonts w:cs="Times New Roman"/>
    </w:rPr>
  </w:style>
  <w:style w:type="paragraph" w:styleId="ListParagraph">
    <w:name w:val="List Paragraph"/>
    <w:basedOn w:val="Normal"/>
    <w:uiPriority w:val="1"/>
    <w:qFormat/>
    <w:rsid w:val="0026373B"/>
    <w:pPr>
      <w:ind w:left="720"/>
      <w:contextualSpacing/>
    </w:pPr>
  </w:style>
  <w:style w:type="paragraph" w:customStyle="1" w:styleId="123-listamedindrag">
    <w:name w:val="1 2 3-lista med indrag"/>
    <w:basedOn w:val="123-lista"/>
    <w:qFormat/>
    <w:rsid w:val="0026373B"/>
    <w:pPr>
      <w:numPr>
        <w:numId w:val="4"/>
      </w:numPr>
      <w:tabs>
        <w:tab w:val="clear" w:pos="1134"/>
        <w:tab w:val="left" w:pos="1843"/>
      </w:tabs>
    </w:pPr>
  </w:style>
  <w:style w:type="paragraph" w:customStyle="1" w:styleId="abc-lista">
    <w:name w:val="abc-lista"/>
    <w:basedOn w:val="ListParagraph"/>
    <w:rsid w:val="0026373B"/>
    <w:pPr>
      <w:numPr>
        <w:numId w:val="5"/>
      </w:numPr>
      <w:tabs>
        <w:tab w:val="left" w:pos="1134"/>
      </w:tabs>
      <w:spacing w:after="120"/>
      <w:contextualSpacing w:val="0"/>
    </w:pPr>
    <w:rPr>
      <w:rFonts w:cs="Times New Roman"/>
    </w:rPr>
  </w:style>
  <w:style w:type="paragraph" w:customStyle="1" w:styleId="abc-listamedindrag">
    <w:name w:val="abc-lista med indrag"/>
    <w:basedOn w:val="abc-lista"/>
    <w:qFormat/>
    <w:rsid w:val="0026373B"/>
    <w:pPr>
      <w:numPr>
        <w:numId w:val="6"/>
      </w:numPr>
      <w:tabs>
        <w:tab w:val="clear" w:pos="1134"/>
        <w:tab w:val="left" w:pos="1843"/>
      </w:tabs>
    </w:pPr>
  </w:style>
  <w:style w:type="paragraph" w:customStyle="1" w:styleId="IIIIII-lista">
    <w:name w:val="I II III-lista"/>
    <w:basedOn w:val="ListParagraph"/>
    <w:qFormat/>
    <w:rsid w:val="0026373B"/>
    <w:pPr>
      <w:numPr>
        <w:numId w:val="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26373B"/>
    <w:pPr>
      <w:numPr>
        <w:numId w:val="8"/>
      </w:numPr>
      <w:tabs>
        <w:tab w:val="clear" w:pos="1134"/>
        <w:tab w:val="left" w:pos="1843"/>
      </w:tabs>
    </w:pPr>
  </w:style>
  <w:style w:type="paragraph" w:customStyle="1" w:styleId="Normalmedextraavstnd">
    <w:name w:val="Normal med extra avstånd"/>
    <w:basedOn w:val="Normal"/>
    <w:qFormat/>
    <w:rsid w:val="0026373B"/>
    <w:pPr>
      <w:spacing w:after="120"/>
    </w:pPr>
  </w:style>
  <w:style w:type="paragraph" w:customStyle="1" w:styleId="Rubrik1Onumrerad">
    <w:name w:val="Rubrik 1 Onumrerad"/>
    <w:basedOn w:val="Heading1"/>
    <w:next w:val="Normal"/>
    <w:rsid w:val="0026373B"/>
    <w:pPr>
      <w:numPr>
        <w:numId w:val="0"/>
      </w:numPr>
      <w:tabs>
        <w:tab w:val="clear" w:pos="1134"/>
      </w:tabs>
      <w:spacing w:before="120" w:after="180"/>
    </w:pPr>
    <w:rPr>
      <w:rFonts w:cs="Times New Roman"/>
      <w:szCs w:val="20"/>
    </w:rPr>
  </w:style>
  <w:style w:type="paragraph" w:customStyle="1" w:styleId="Rubrik2Onumrerad">
    <w:name w:val="Rubrik 2 Onumrerad"/>
    <w:basedOn w:val="Heading2"/>
    <w:next w:val="Normal"/>
    <w:rsid w:val="0026373B"/>
    <w:pPr>
      <w:numPr>
        <w:ilvl w:val="0"/>
        <w:numId w:val="0"/>
      </w:numPr>
    </w:pPr>
    <w:rPr>
      <w:rFonts w:cs="Times New Roman"/>
      <w:bCs w:val="0"/>
      <w:szCs w:val="20"/>
    </w:rPr>
  </w:style>
  <w:style w:type="paragraph" w:customStyle="1" w:styleId="Rubrik3Onumrerad">
    <w:name w:val="Rubrik 3 Onumrerad"/>
    <w:basedOn w:val="Heading3"/>
    <w:next w:val="Normal"/>
    <w:qFormat/>
    <w:rsid w:val="0026373B"/>
    <w:pPr>
      <w:numPr>
        <w:ilvl w:val="0"/>
        <w:numId w:val="0"/>
      </w:numPr>
    </w:pPr>
  </w:style>
  <w:style w:type="paragraph" w:customStyle="1" w:styleId="Rubrik4Onumrerad">
    <w:name w:val="Rubrik 4 Onumrerad"/>
    <w:basedOn w:val="Heading4"/>
    <w:next w:val="Normal"/>
    <w:qFormat/>
    <w:rsid w:val="0026373B"/>
    <w:pPr>
      <w:numPr>
        <w:ilvl w:val="0"/>
        <w:numId w:val="0"/>
      </w:numPr>
    </w:pPr>
  </w:style>
  <w:style w:type="table" w:styleId="TableGrid">
    <w:name w:val="Table Grid"/>
    <w:basedOn w:val="TableNormal"/>
    <w:uiPriority w:val="59"/>
    <w:rsid w:val="0023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A1C16"/>
    <w:rPr>
      <w:sz w:val="16"/>
      <w:szCs w:val="16"/>
    </w:rPr>
  </w:style>
  <w:style w:type="paragraph" w:styleId="CommentText">
    <w:name w:val="annotation text"/>
    <w:basedOn w:val="Normal"/>
    <w:link w:val="CommentTextChar"/>
    <w:semiHidden/>
    <w:unhideWhenUsed/>
    <w:rsid w:val="00FA1C16"/>
    <w:rPr>
      <w:sz w:val="20"/>
      <w:szCs w:val="20"/>
    </w:rPr>
  </w:style>
  <w:style w:type="character" w:customStyle="1" w:styleId="CommentTextChar">
    <w:name w:val="Comment Text Char"/>
    <w:basedOn w:val="DefaultParagraphFont"/>
    <w:link w:val="CommentText"/>
    <w:semiHidden/>
    <w:rsid w:val="00FA1C16"/>
    <w:rPr>
      <w:rFonts w:ascii="Calibri" w:hAnsi="Calibri" w:cs="Arial"/>
    </w:rPr>
  </w:style>
  <w:style w:type="paragraph" w:styleId="CommentSubject">
    <w:name w:val="annotation subject"/>
    <w:basedOn w:val="CommentText"/>
    <w:next w:val="CommentText"/>
    <w:link w:val="CommentSubjectChar"/>
    <w:semiHidden/>
    <w:unhideWhenUsed/>
    <w:rsid w:val="00FA1C16"/>
    <w:rPr>
      <w:b/>
      <w:bCs/>
    </w:rPr>
  </w:style>
  <w:style w:type="character" w:customStyle="1" w:styleId="CommentSubjectChar">
    <w:name w:val="Comment Subject Char"/>
    <w:basedOn w:val="CommentTextChar"/>
    <w:link w:val="CommentSubject"/>
    <w:semiHidden/>
    <w:rsid w:val="00FA1C16"/>
    <w:rPr>
      <w:rFonts w:ascii="Calibri" w:hAnsi="Calibri" w:cs="Arial"/>
      <w:b/>
      <w:bCs/>
    </w:rPr>
  </w:style>
  <w:style w:type="character" w:customStyle="1" w:styleId="HeaderChar">
    <w:name w:val="Header Char"/>
    <w:basedOn w:val="DefaultParagraphFont"/>
    <w:link w:val="Header"/>
    <w:rsid w:val="00B52FEE"/>
    <w:rPr>
      <w:rFonts w:ascii="Calibri"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8197">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60117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5C24B-789B-4F4E-A42D-69284534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6364</Characters>
  <Application>Microsoft Office Word</Application>
  <DocSecurity>0</DocSecurity>
  <Lines>53</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2020-04-28T10:52:00Z</dcterms:created>
  <dcterms:modified xsi:type="dcterms:W3CDTF">2020-04-29T12:51:00Z</dcterms:modified>
</cp:coreProperties>
</file>